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5C3AC" w14:textId="77777777" w:rsidR="00B235FD" w:rsidRPr="00381D29" w:rsidRDefault="00CA7C6C" w:rsidP="0029172A">
      <w:pPr>
        <w:spacing w:line="240" w:lineRule="auto"/>
        <w:ind w:left="1" w:hanging="3"/>
        <w:jc w:val="center"/>
        <w:rPr>
          <w:b/>
          <w:bCs/>
          <w:sz w:val="24"/>
          <w:szCs w:val="24"/>
        </w:rPr>
      </w:pPr>
      <w:r w:rsidRPr="00381D29">
        <w:rPr>
          <w:b/>
          <w:bCs/>
          <w:sz w:val="24"/>
          <w:szCs w:val="24"/>
          <w:rtl/>
        </w:rPr>
        <w:t xml:space="preserve">دعوة للإعلان عن </w:t>
      </w:r>
      <w:r w:rsidR="0029172A" w:rsidRPr="00381D29">
        <w:rPr>
          <w:rFonts w:hint="cs"/>
          <w:b/>
          <w:bCs/>
          <w:sz w:val="24"/>
          <w:szCs w:val="24"/>
          <w:rtl/>
        </w:rPr>
        <w:t>مناقصة عمومية</w:t>
      </w:r>
    </w:p>
    <w:p w14:paraId="44D0A03C" w14:textId="77777777" w:rsidR="00B235FD" w:rsidRPr="00381D29" w:rsidRDefault="00CA7C6C" w:rsidP="00297452">
      <w:pPr>
        <w:spacing w:line="240" w:lineRule="auto"/>
        <w:ind w:hanging="2"/>
        <w:jc w:val="center"/>
        <w:rPr>
          <w:b/>
          <w:sz w:val="22"/>
          <w:szCs w:val="22"/>
        </w:rPr>
      </w:pPr>
      <w:r w:rsidRPr="00381D29">
        <w:rPr>
          <w:b/>
          <w:sz w:val="22"/>
          <w:szCs w:val="22"/>
          <w:rtl/>
        </w:rPr>
        <w:t>عملًا بالمذكرة رقم 4/</w:t>
      </w:r>
      <w:r w:rsidRPr="00381D29">
        <w:rPr>
          <w:rFonts w:ascii="Sakkal Majalla" w:eastAsia="Sakkal Majalla" w:hAnsi="Sakkal Majalla" w:cs="Sakkal Majalla"/>
          <w:b/>
          <w:sz w:val="22"/>
          <w:szCs w:val="22"/>
          <w:rtl/>
        </w:rPr>
        <w:t>ه</w:t>
      </w:r>
      <w:r w:rsidRPr="00381D29">
        <w:rPr>
          <w:b/>
          <w:sz w:val="22"/>
          <w:szCs w:val="22"/>
          <w:rtl/>
        </w:rPr>
        <w:t>.ش.ع/2022</w:t>
      </w:r>
    </w:p>
    <w:p w14:paraId="129FF64A" w14:textId="77777777" w:rsidR="00B235FD" w:rsidRPr="00381D29" w:rsidRDefault="00CA7C6C" w:rsidP="009D4EF8">
      <w:pPr>
        <w:spacing w:after="240" w:line="240" w:lineRule="auto"/>
        <w:ind w:hanging="2"/>
        <w:jc w:val="center"/>
        <w:rPr>
          <w:b/>
          <w:sz w:val="22"/>
          <w:szCs w:val="22"/>
        </w:rPr>
      </w:pPr>
      <w:r w:rsidRPr="00381D29">
        <w:rPr>
          <w:b/>
          <w:sz w:val="22"/>
          <w:szCs w:val="22"/>
          <w:rtl/>
        </w:rPr>
        <w:t>الصادرة عن رئيس هيئة الشراء العام بتاريخ 19/8/2022</w:t>
      </w:r>
    </w:p>
    <w:tbl>
      <w:tblPr>
        <w:tblStyle w:val="a"/>
        <w:bidiVisual/>
        <w:tblW w:w="111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8"/>
        <w:gridCol w:w="9060"/>
      </w:tblGrid>
      <w:tr w:rsidR="00F35343" w:rsidRPr="00E337C9" w14:paraId="30BFC623" w14:textId="77777777" w:rsidTr="00F35343">
        <w:trPr>
          <w:trHeight w:val="332"/>
          <w:jc w:val="right"/>
        </w:trPr>
        <w:tc>
          <w:tcPr>
            <w:tcW w:w="2118" w:type="dxa"/>
            <w:vAlign w:val="center"/>
          </w:tcPr>
          <w:p w14:paraId="1DB83C38" w14:textId="77777777" w:rsidR="00F35343" w:rsidRPr="00E337C9" w:rsidRDefault="00F35343" w:rsidP="00F35343">
            <w:pPr>
              <w:spacing w:line="240" w:lineRule="auto"/>
              <w:ind w:hanging="2"/>
              <w:jc w:val="left"/>
              <w:rPr>
                <w:rFonts w:asciiTheme="majorBidi" w:hAnsiTheme="majorBidi" w:cstheme="majorBidi"/>
                <w:bCs/>
                <w:color w:val="000000"/>
                <w:sz w:val="22"/>
                <w:szCs w:val="22"/>
                <w:u w:val="single"/>
              </w:rPr>
            </w:pPr>
            <w:r w:rsidRPr="00E337C9">
              <w:rPr>
                <w:rFonts w:asciiTheme="majorBidi" w:hAnsiTheme="majorBidi" w:cstheme="majorBidi"/>
                <w:bCs/>
                <w:color w:val="000000"/>
                <w:sz w:val="22"/>
                <w:szCs w:val="22"/>
                <w:rtl/>
              </w:rPr>
              <w:t>إسم الجهة الشارية</w:t>
            </w:r>
          </w:p>
        </w:tc>
        <w:tc>
          <w:tcPr>
            <w:tcW w:w="9060" w:type="dxa"/>
            <w:vAlign w:val="center"/>
          </w:tcPr>
          <w:p w14:paraId="3FEAE0D3" w14:textId="72AE0E73" w:rsidR="00F35343" w:rsidRPr="00E337C9" w:rsidRDefault="00F35343" w:rsidP="00F35343">
            <w:pPr>
              <w:spacing w:line="240" w:lineRule="auto"/>
              <w:ind w:hanging="2"/>
              <w:jc w:val="left"/>
              <w:rPr>
                <w:rFonts w:asciiTheme="majorBidi" w:hAnsiTheme="majorBidi" w:cstheme="majorBidi"/>
                <w:color w:val="000000"/>
                <w:sz w:val="22"/>
                <w:szCs w:val="22"/>
                <w:lang w:bidi="ar-LB"/>
              </w:rPr>
            </w:pPr>
            <w:r w:rsidRPr="00E337C9">
              <w:rPr>
                <w:rFonts w:asciiTheme="majorBidi" w:hAnsiTheme="majorBidi" w:cstheme="majorBidi"/>
                <w:color w:val="000000" w:themeColor="text1"/>
                <w:sz w:val="22"/>
                <w:szCs w:val="22"/>
                <w:rtl/>
              </w:rPr>
              <w:t>مصرف لبنان – مديرية الخدمات</w:t>
            </w:r>
          </w:p>
        </w:tc>
      </w:tr>
      <w:tr w:rsidR="00F35343" w:rsidRPr="00E337C9" w14:paraId="5AE02462" w14:textId="77777777" w:rsidTr="00F35343">
        <w:trPr>
          <w:trHeight w:val="350"/>
          <w:jc w:val="right"/>
        </w:trPr>
        <w:tc>
          <w:tcPr>
            <w:tcW w:w="2118" w:type="dxa"/>
            <w:vAlign w:val="center"/>
          </w:tcPr>
          <w:p w14:paraId="4820EB21" w14:textId="77777777" w:rsidR="00F35343" w:rsidRPr="00E337C9" w:rsidRDefault="00F35343" w:rsidP="00F35343">
            <w:pPr>
              <w:spacing w:line="240" w:lineRule="auto"/>
              <w:ind w:firstLine="0"/>
              <w:jc w:val="left"/>
              <w:rPr>
                <w:rFonts w:asciiTheme="majorBidi" w:hAnsiTheme="majorBidi" w:cstheme="majorBidi"/>
                <w:bCs/>
                <w:color w:val="000000"/>
                <w:sz w:val="22"/>
                <w:szCs w:val="22"/>
              </w:rPr>
            </w:pPr>
            <w:r w:rsidRPr="00E337C9">
              <w:rPr>
                <w:rFonts w:asciiTheme="majorBidi" w:hAnsiTheme="majorBidi" w:cstheme="majorBidi"/>
                <w:bCs/>
                <w:color w:val="000000"/>
                <w:sz w:val="22"/>
                <w:szCs w:val="22"/>
                <w:rtl/>
              </w:rPr>
              <w:t>عنوان الجهة الشارية</w:t>
            </w:r>
          </w:p>
        </w:tc>
        <w:tc>
          <w:tcPr>
            <w:tcW w:w="9060" w:type="dxa"/>
            <w:vAlign w:val="center"/>
          </w:tcPr>
          <w:p w14:paraId="31E93698" w14:textId="6FF4703C" w:rsidR="00F35343" w:rsidRPr="00E337C9" w:rsidRDefault="00F35343" w:rsidP="00F35343">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color w:val="000000" w:themeColor="text1"/>
                <w:sz w:val="22"/>
                <w:szCs w:val="22"/>
                <w:rtl/>
              </w:rPr>
              <w:t xml:space="preserve">مصرف لبنان – الحمرا – المركز الرئيسي  </w:t>
            </w:r>
          </w:p>
        </w:tc>
      </w:tr>
    </w:tbl>
    <w:p w14:paraId="63E0A229" w14:textId="77777777" w:rsidR="00B235FD" w:rsidRPr="00E337C9" w:rsidRDefault="00B235FD" w:rsidP="00297452">
      <w:pPr>
        <w:spacing w:line="240" w:lineRule="auto"/>
        <w:ind w:hanging="2"/>
        <w:jc w:val="both"/>
        <w:rPr>
          <w:rFonts w:asciiTheme="majorBidi" w:hAnsiTheme="majorBidi" w:cstheme="majorBidi"/>
          <w:sz w:val="22"/>
          <w:szCs w:val="22"/>
        </w:rPr>
      </w:pPr>
    </w:p>
    <w:tbl>
      <w:tblPr>
        <w:tblStyle w:val="a0"/>
        <w:bidiVisual/>
        <w:tblW w:w="11163" w:type="dxa"/>
        <w:jc w:val="right"/>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094"/>
        <w:gridCol w:w="9069"/>
      </w:tblGrid>
      <w:tr w:rsidR="00B235FD" w:rsidRPr="00E337C9" w14:paraId="650FA6B5" w14:textId="77777777" w:rsidTr="00E50E7E">
        <w:trPr>
          <w:trHeight w:val="233"/>
          <w:jc w:val="right"/>
        </w:trPr>
        <w:tc>
          <w:tcPr>
            <w:tcW w:w="11163" w:type="dxa"/>
            <w:gridSpan w:val="2"/>
            <w:tcBorders>
              <w:top w:val="single" w:sz="4" w:space="0" w:color="000000"/>
              <w:bottom w:val="single" w:sz="4" w:space="0" w:color="auto"/>
            </w:tcBorders>
            <w:shd w:val="clear" w:color="auto" w:fill="BFBFBF" w:themeFill="background1" w:themeFillShade="BF"/>
            <w:vAlign w:val="center"/>
          </w:tcPr>
          <w:p w14:paraId="3BB9E193" w14:textId="77777777" w:rsidR="00B235FD" w:rsidRPr="00E337C9" w:rsidRDefault="00CA7C6C" w:rsidP="007F36D7">
            <w:pPr>
              <w:spacing w:line="240" w:lineRule="auto"/>
              <w:ind w:hanging="2"/>
              <w:jc w:val="both"/>
              <w:rPr>
                <w:rFonts w:asciiTheme="majorBidi" w:hAnsiTheme="majorBidi" w:cstheme="majorBidi"/>
                <w:bCs/>
                <w:color w:val="000000"/>
                <w:sz w:val="22"/>
                <w:szCs w:val="22"/>
              </w:rPr>
            </w:pPr>
            <w:r w:rsidRPr="00E337C9">
              <w:rPr>
                <w:rFonts w:asciiTheme="majorBidi" w:hAnsiTheme="majorBidi" w:cstheme="majorBidi"/>
                <w:bCs/>
                <w:color w:val="000000"/>
                <w:sz w:val="22"/>
                <w:szCs w:val="22"/>
                <w:rtl/>
              </w:rPr>
              <w:t>معلومات عن الصفقة</w:t>
            </w:r>
          </w:p>
        </w:tc>
      </w:tr>
      <w:tr w:rsidR="00B235FD" w:rsidRPr="00E337C9" w14:paraId="4CE529B9" w14:textId="77777777" w:rsidTr="00F35343">
        <w:trPr>
          <w:trHeight w:val="70"/>
          <w:jc w:val="right"/>
        </w:trPr>
        <w:tc>
          <w:tcPr>
            <w:tcW w:w="2094" w:type="dxa"/>
            <w:tcBorders>
              <w:top w:val="single" w:sz="4" w:space="0" w:color="auto"/>
              <w:left w:val="single" w:sz="4" w:space="0" w:color="auto"/>
              <w:bottom w:val="single" w:sz="4" w:space="0" w:color="auto"/>
              <w:right w:val="single" w:sz="4" w:space="0" w:color="auto"/>
            </w:tcBorders>
            <w:vAlign w:val="center"/>
          </w:tcPr>
          <w:p w14:paraId="247B5395" w14:textId="77777777" w:rsidR="00B235FD" w:rsidRPr="00E337C9" w:rsidRDefault="00CA7C6C" w:rsidP="007F36D7">
            <w:pPr>
              <w:spacing w:line="240" w:lineRule="auto"/>
              <w:ind w:hanging="2"/>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رقم التسجيل</w:t>
            </w:r>
          </w:p>
        </w:tc>
        <w:tc>
          <w:tcPr>
            <w:tcW w:w="9069" w:type="dxa"/>
            <w:tcBorders>
              <w:top w:val="single" w:sz="4" w:space="0" w:color="auto"/>
              <w:left w:val="single" w:sz="4" w:space="0" w:color="auto"/>
              <w:bottom w:val="single" w:sz="4" w:space="0" w:color="auto"/>
              <w:right w:val="single" w:sz="4" w:space="0" w:color="auto"/>
            </w:tcBorders>
            <w:vAlign w:val="center"/>
          </w:tcPr>
          <w:p w14:paraId="2A424F33" w14:textId="31D748B8" w:rsidR="00B235FD" w:rsidRPr="00E337C9" w:rsidRDefault="00F35343" w:rsidP="007F36D7">
            <w:pPr>
              <w:spacing w:line="240" w:lineRule="auto"/>
              <w:ind w:hanging="2"/>
              <w:jc w:val="both"/>
              <w:rPr>
                <w:rFonts w:asciiTheme="majorBidi" w:hAnsiTheme="majorBidi" w:cstheme="majorBidi"/>
                <w:color w:val="000000"/>
                <w:sz w:val="22"/>
                <w:szCs w:val="22"/>
              </w:rPr>
            </w:pPr>
            <w:r w:rsidRPr="00E337C9">
              <w:rPr>
                <w:rFonts w:asciiTheme="majorBidi" w:hAnsiTheme="majorBidi" w:cstheme="majorBidi"/>
                <w:color w:val="000000"/>
                <w:sz w:val="22"/>
                <w:szCs w:val="22"/>
              </w:rPr>
              <w:t>SD00543-2025</w:t>
            </w:r>
          </w:p>
        </w:tc>
      </w:tr>
      <w:tr w:rsidR="00361107" w:rsidRPr="00E337C9" w14:paraId="2D4AADC1" w14:textId="77777777" w:rsidTr="00F35343">
        <w:trPr>
          <w:trHeight w:val="1034"/>
          <w:jc w:val="right"/>
        </w:trPr>
        <w:tc>
          <w:tcPr>
            <w:tcW w:w="2094" w:type="dxa"/>
            <w:tcBorders>
              <w:top w:val="single" w:sz="4" w:space="0" w:color="auto"/>
              <w:left w:val="single" w:sz="4" w:space="0" w:color="auto"/>
              <w:bottom w:val="single" w:sz="4" w:space="0" w:color="auto"/>
              <w:right w:val="single" w:sz="4" w:space="0" w:color="auto"/>
            </w:tcBorders>
            <w:vAlign w:val="center"/>
          </w:tcPr>
          <w:p w14:paraId="0E7E8204" w14:textId="13244A38" w:rsidR="00361107" w:rsidRPr="00E337C9" w:rsidRDefault="00361107" w:rsidP="00361107">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عنوان التلزيم</w:t>
            </w:r>
          </w:p>
        </w:tc>
        <w:tc>
          <w:tcPr>
            <w:tcW w:w="9069" w:type="dxa"/>
            <w:tcBorders>
              <w:top w:val="single" w:sz="4" w:space="0" w:color="auto"/>
              <w:left w:val="single" w:sz="4" w:space="0" w:color="auto"/>
              <w:bottom w:val="single" w:sz="4" w:space="0" w:color="auto"/>
              <w:right w:val="single" w:sz="4" w:space="0" w:color="auto"/>
            </w:tcBorders>
            <w:vAlign w:val="center"/>
          </w:tcPr>
          <w:p w14:paraId="264E84D5" w14:textId="0AF7E7B2" w:rsidR="00361107" w:rsidRPr="00E337C9" w:rsidRDefault="00F35343" w:rsidP="00F35343">
            <w:pPr>
              <w:spacing w:line="276" w:lineRule="auto"/>
              <w:ind w:left="360" w:firstLine="0"/>
              <w:jc w:val="left"/>
              <w:rPr>
                <w:rFonts w:asciiTheme="majorBidi" w:hAnsiTheme="majorBidi" w:cstheme="majorBidi"/>
                <w:color w:val="000000"/>
                <w:sz w:val="22"/>
                <w:szCs w:val="22"/>
              </w:rPr>
            </w:pPr>
            <w:r w:rsidRPr="00E337C9">
              <w:rPr>
                <w:rFonts w:asciiTheme="majorBidi" w:hAnsiTheme="majorBidi" w:cstheme="majorBidi"/>
                <w:color w:val="000000"/>
                <w:sz w:val="22"/>
                <w:szCs w:val="22"/>
                <w:rtl/>
                <w:lang w:bidi="ar-LB"/>
              </w:rPr>
              <w:t>تلزيم صيانة مولدات مصرف لبنان في المركز الرئيسي وفروعه كافة</w:t>
            </w:r>
          </w:p>
        </w:tc>
      </w:tr>
      <w:tr w:rsidR="00361107" w:rsidRPr="00E337C9" w14:paraId="69E2AAAB" w14:textId="77777777" w:rsidTr="00F35343">
        <w:trPr>
          <w:trHeight w:val="1088"/>
          <w:jc w:val="right"/>
        </w:trPr>
        <w:tc>
          <w:tcPr>
            <w:tcW w:w="2094" w:type="dxa"/>
            <w:tcBorders>
              <w:top w:val="single" w:sz="4" w:space="0" w:color="auto"/>
              <w:left w:val="single" w:sz="4" w:space="0" w:color="auto"/>
              <w:bottom w:val="single" w:sz="4" w:space="0" w:color="auto"/>
              <w:right w:val="single" w:sz="4" w:space="0" w:color="auto"/>
            </w:tcBorders>
            <w:vAlign w:val="center"/>
          </w:tcPr>
          <w:p w14:paraId="24F89ECE" w14:textId="655B19CD" w:rsidR="00361107" w:rsidRPr="00E337C9" w:rsidRDefault="00361107" w:rsidP="00361107">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وصف التلزيم</w:t>
            </w:r>
          </w:p>
        </w:tc>
        <w:tc>
          <w:tcPr>
            <w:tcW w:w="9069" w:type="dxa"/>
            <w:tcBorders>
              <w:top w:val="single" w:sz="4" w:space="0" w:color="auto"/>
              <w:left w:val="single" w:sz="4" w:space="0" w:color="auto"/>
              <w:bottom w:val="single" w:sz="4" w:space="0" w:color="auto"/>
              <w:right w:val="single" w:sz="4" w:space="0" w:color="auto"/>
            </w:tcBorders>
            <w:vAlign w:val="center"/>
          </w:tcPr>
          <w:p w14:paraId="5A26C331" w14:textId="77777777" w:rsidR="00F35343" w:rsidRPr="00E337C9" w:rsidRDefault="00F35343" w:rsidP="00F35343">
            <w:pPr>
              <w:tabs>
                <w:tab w:val="right" w:pos="822"/>
                <w:tab w:val="right" w:pos="972"/>
              </w:tabs>
              <w:spacing w:line="276" w:lineRule="auto"/>
              <w:jc w:val="left"/>
              <w:rPr>
                <w:rFonts w:asciiTheme="majorBidi" w:hAnsiTheme="majorBidi" w:cstheme="majorBidi"/>
                <w:color w:val="000000" w:themeColor="text1"/>
                <w:sz w:val="22"/>
                <w:szCs w:val="22"/>
                <w:lang w:bidi="ar-LB"/>
              </w:rPr>
            </w:pPr>
            <w:r w:rsidRPr="00E337C9">
              <w:rPr>
                <w:rFonts w:asciiTheme="majorBidi" w:hAnsiTheme="majorBidi" w:cstheme="majorBidi"/>
                <w:color w:val="000000" w:themeColor="text1"/>
                <w:sz w:val="22"/>
                <w:szCs w:val="22"/>
                <w:rtl/>
                <w:lang w:bidi="ar-LB"/>
              </w:rPr>
              <w:t>يرغب</w:t>
            </w:r>
            <w:r w:rsidRPr="00E337C9">
              <w:rPr>
                <w:rFonts w:asciiTheme="majorBidi" w:hAnsiTheme="majorBidi" w:cstheme="majorBidi"/>
                <w:color w:val="000000" w:themeColor="text1"/>
                <w:sz w:val="22"/>
                <w:szCs w:val="22"/>
                <w:lang w:bidi="ar-LB"/>
              </w:rPr>
              <w:t xml:space="preserve"> </w:t>
            </w:r>
            <w:r w:rsidRPr="00E337C9">
              <w:rPr>
                <w:rFonts w:asciiTheme="majorBidi" w:hAnsiTheme="majorBidi" w:cstheme="majorBidi"/>
                <w:color w:val="000000" w:themeColor="text1"/>
                <w:sz w:val="22"/>
                <w:szCs w:val="22"/>
                <w:rtl/>
                <w:lang w:bidi="ar-LB"/>
              </w:rPr>
              <w:t>مصرف لبنان بتلزيم صيانة المولدات في المركز الرئيسي وفروعه كافة</w:t>
            </w:r>
          </w:p>
          <w:p w14:paraId="1C1B1288" w14:textId="77777777" w:rsidR="00F35343" w:rsidRPr="00E337C9" w:rsidRDefault="00F35343" w:rsidP="00F35343">
            <w:pPr>
              <w:tabs>
                <w:tab w:val="right" w:pos="822"/>
                <w:tab w:val="right" w:pos="972"/>
              </w:tabs>
              <w:spacing w:line="276" w:lineRule="auto"/>
              <w:jc w:val="left"/>
              <w:rPr>
                <w:rFonts w:asciiTheme="majorBidi" w:hAnsiTheme="majorBidi" w:cstheme="majorBidi"/>
                <w:color w:val="000000" w:themeColor="text1"/>
                <w:sz w:val="22"/>
                <w:szCs w:val="22"/>
                <w:rtl/>
                <w:lang w:bidi="ar-LB"/>
              </w:rPr>
            </w:pPr>
            <w:r w:rsidRPr="00E337C9">
              <w:rPr>
                <w:rFonts w:asciiTheme="majorBidi" w:hAnsiTheme="majorBidi" w:cstheme="majorBidi"/>
                <w:color w:val="000000" w:themeColor="text1"/>
                <w:sz w:val="22"/>
                <w:szCs w:val="22"/>
                <w:rtl/>
                <w:lang w:bidi="ar-LB"/>
              </w:rPr>
              <w:t>يتضمن التلزيم:</w:t>
            </w:r>
          </w:p>
          <w:p w14:paraId="55A2BC2E" w14:textId="77777777" w:rsidR="00F35343" w:rsidRPr="00E337C9" w:rsidRDefault="00F35343" w:rsidP="00F35343">
            <w:pPr>
              <w:tabs>
                <w:tab w:val="right" w:pos="822"/>
                <w:tab w:val="right" w:pos="972"/>
              </w:tabs>
              <w:spacing w:line="276" w:lineRule="auto"/>
              <w:jc w:val="left"/>
              <w:rPr>
                <w:rFonts w:asciiTheme="majorBidi" w:hAnsiTheme="majorBidi" w:cstheme="majorBidi"/>
                <w:color w:val="000000" w:themeColor="text1"/>
                <w:sz w:val="22"/>
                <w:szCs w:val="22"/>
                <w:lang w:bidi="ar-LB"/>
              </w:rPr>
            </w:pPr>
            <w:r w:rsidRPr="00E337C9">
              <w:rPr>
                <w:rFonts w:asciiTheme="majorBidi" w:hAnsiTheme="majorBidi" w:cstheme="majorBidi"/>
                <w:color w:val="000000" w:themeColor="text1"/>
                <w:sz w:val="22"/>
                <w:szCs w:val="22"/>
                <w:lang w:bidi="ar-LB"/>
              </w:rPr>
              <w:t>1</w:t>
            </w:r>
            <w:r w:rsidRPr="00E337C9">
              <w:rPr>
                <w:rFonts w:asciiTheme="majorBidi" w:hAnsiTheme="majorBidi" w:cstheme="majorBidi"/>
                <w:color w:val="000000" w:themeColor="text1"/>
                <w:sz w:val="22"/>
                <w:szCs w:val="22"/>
                <w:rtl/>
                <w:lang w:bidi="ar-LB"/>
              </w:rPr>
              <w:t>- أعمال الصيانة الوقائية والتصحيحية لمدة ثلاث سنوات.</w:t>
            </w:r>
          </w:p>
          <w:p w14:paraId="5F1A0335" w14:textId="77777777" w:rsidR="00F35343" w:rsidRPr="00E337C9" w:rsidRDefault="00F35343" w:rsidP="00F35343">
            <w:pPr>
              <w:tabs>
                <w:tab w:val="right" w:pos="822"/>
                <w:tab w:val="right" w:pos="972"/>
              </w:tabs>
              <w:spacing w:line="276" w:lineRule="auto"/>
              <w:jc w:val="left"/>
              <w:rPr>
                <w:rFonts w:asciiTheme="majorBidi" w:hAnsiTheme="majorBidi" w:cstheme="majorBidi"/>
                <w:color w:val="000000" w:themeColor="text1"/>
                <w:sz w:val="22"/>
                <w:szCs w:val="22"/>
                <w:rtl/>
                <w:lang w:bidi="ar-LB"/>
              </w:rPr>
            </w:pPr>
            <w:r w:rsidRPr="00E337C9">
              <w:rPr>
                <w:rFonts w:asciiTheme="majorBidi" w:hAnsiTheme="majorBidi" w:cstheme="majorBidi"/>
                <w:color w:val="000000" w:themeColor="text1"/>
                <w:sz w:val="22"/>
                <w:szCs w:val="22"/>
                <w:lang w:bidi="ar-LB"/>
              </w:rPr>
              <w:t>2</w:t>
            </w:r>
            <w:r w:rsidRPr="00E337C9">
              <w:rPr>
                <w:rFonts w:asciiTheme="majorBidi" w:hAnsiTheme="majorBidi" w:cstheme="majorBidi"/>
                <w:color w:val="000000" w:themeColor="text1"/>
                <w:sz w:val="22"/>
                <w:szCs w:val="22"/>
                <w:rtl/>
                <w:lang w:bidi="ar-LB"/>
              </w:rPr>
              <w:t>- تأمين المواد الإستهلاكية (البطاريات الزيت والفلاتر) على أن تشمل كلفة الشحن، النقل، التركيب، التشغيل، الاجور، الأتعاب والأعباء مهما كانت التي تستحق خلال فترة الصيانة.</w:t>
            </w:r>
          </w:p>
          <w:p w14:paraId="70F10892" w14:textId="03F9E193" w:rsidR="00F847DF" w:rsidRPr="00E337C9" w:rsidRDefault="00F35343" w:rsidP="00F35343">
            <w:pPr>
              <w:spacing w:line="276" w:lineRule="auto"/>
              <w:jc w:val="left"/>
              <w:rPr>
                <w:rFonts w:asciiTheme="majorBidi" w:hAnsiTheme="majorBidi" w:cstheme="majorBidi"/>
                <w:sz w:val="22"/>
                <w:szCs w:val="22"/>
              </w:rPr>
            </w:pPr>
            <w:r w:rsidRPr="00E337C9">
              <w:rPr>
                <w:rFonts w:asciiTheme="majorBidi" w:hAnsiTheme="majorBidi" w:cstheme="majorBidi"/>
                <w:color w:val="000000" w:themeColor="text1"/>
                <w:sz w:val="22"/>
                <w:szCs w:val="22"/>
                <w:lang w:bidi="ar-LB"/>
              </w:rPr>
              <w:t>3</w:t>
            </w:r>
            <w:r w:rsidRPr="00E337C9">
              <w:rPr>
                <w:rFonts w:asciiTheme="majorBidi" w:hAnsiTheme="majorBidi" w:cstheme="majorBidi"/>
                <w:color w:val="000000" w:themeColor="text1"/>
                <w:sz w:val="22"/>
                <w:szCs w:val="22"/>
                <w:rtl/>
                <w:lang w:bidi="ar-LB"/>
              </w:rPr>
              <w:t>- تأمين قطع الغيارعلى أن تشمل كلفة الشحن، النقل التشغيل، الاجور، الأتعاب والأعباء مهما كانت التي تستحق خلال مدة العقد</w:t>
            </w:r>
          </w:p>
        </w:tc>
      </w:tr>
      <w:tr w:rsidR="0000374F" w:rsidRPr="00E337C9" w14:paraId="079430FA" w14:textId="77777777" w:rsidTr="00F35343">
        <w:trPr>
          <w:trHeight w:val="70"/>
          <w:jc w:val="right"/>
        </w:trPr>
        <w:tc>
          <w:tcPr>
            <w:tcW w:w="2094" w:type="dxa"/>
            <w:tcBorders>
              <w:top w:val="single" w:sz="4" w:space="0" w:color="auto"/>
              <w:left w:val="single" w:sz="4" w:space="0" w:color="auto"/>
              <w:bottom w:val="single" w:sz="4" w:space="0" w:color="auto"/>
              <w:right w:val="single" w:sz="4" w:space="0" w:color="auto"/>
            </w:tcBorders>
            <w:vAlign w:val="center"/>
          </w:tcPr>
          <w:p w14:paraId="37BA5609"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نوع التلزيم</w:t>
            </w:r>
          </w:p>
        </w:tc>
        <w:tc>
          <w:tcPr>
            <w:tcW w:w="9069" w:type="dxa"/>
            <w:tcBorders>
              <w:top w:val="single" w:sz="4" w:space="0" w:color="auto"/>
              <w:left w:val="single" w:sz="4" w:space="0" w:color="auto"/>
              <w:bottom w:val="single" w:sz="4" w:space="0" w:color="auto"/>
              <w:right w:val="single" w:sz="4" w:space="0" w:color="auto"/>
            </w:tcBorders>
            <w:vAlign w:val="center"/>
          </w:tcPr>
          <w:p w14:paraId="0283710A" w14:textId="03965FA4" w:rsidR="0000374F" w:rsidRPr="00E337C9" w:rsidRDefault="00F35343" w:rsidP="00E54C99">
            <w:pPr>
              <w:spacing w:line="240" w:lineRule="auto"/>
              <w:ind w:hanging="2"/>
              <w:jc w:val="both"/>
              <w:rPr>
                <w:rFonts w:asciiTheme="majorBidi" w:hAnsiTheme="majorBidi" w:cstheme="majorBidi"/>
                <w:color w:val="000000"/>
                <w:sz w:val="22"/>
                <w:szCs w:val="22"/>
                <w:rtl/>
              </w:rPr>
            </w:pPr>
            <w:r w:rsidRPr="00E337C9">
              <w:rPr>
                <w:rFonts w:asciiTheme="majorBidi" w:hAnsiTheme="majorBidi" w:cstheme="majorBidi"/>
                <w:color w:val="000000" w:themeColor="text1"/>
                <w:sz w:val="22"/>
                <w:szCs w:val="22"/>
                <w:rtl/>
                <w:lang w:bidi="ar-LB"/>
              </w:rPr>
              <w:t>خدمات - صيانة</w:t>
            </w:r>
          </w:p>
        </w:tc>
      </w:tr>
      <w:tr w:rsidR="0000374F" w:rsidRPr="00E337C9" w14:paraId="5E772F79" w14:textId="77777777" w:rsidTr="00F35343">
        <w:trPr>
          <w:trHeight w:val="70"/>
          <w:jc w:val="right"/>
        </w:trPr>
        <w:tc>
          <w:tcPr>
            <w:tcW w:w="2094" w:type="dxa"/>
            <w:tcBorders>
              <w:top w:val="single" w:sz="4" w:space="0" w:color="auto"/>
              <w:left w:val="single" w:sz="4" w:space="0" w:color="auto"/>
              <w:bottom w:val="single" w:sz="4" w:space="0" w:color="auto"/>
              <w:right w:val="single" w:sz="4" w:space="0" w:color="auto"/>
            </w:tcBorders>
            <w:vAlign w:val="center"/>
          </w:tcPr>
          <w:p w14:paraId="5B279DF8"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tl/>
                <w:lang w:bidi="ar-LB"/>
              </w:rPr>
            </w:pPr>
            <w:r w:rsidRPr="00E337C9">
              <w:rPr>
                <w:rFonts w:asciiTheme="majorBidi" w:hAnsiTheme="majorBidi" w:cstheme="majorBidi"/>
                <w:b/>
                <w:bCs/>
                <w:color w:val="000000"/>
                <w:sz w:val="22"/>
                <w:szCs w:val="22"/>
                <w:rtl/>
              </w:rPr>
              <w:t xml:space="preserve">طريقة </w:t>
            </w:r>
            <w:r w:rsidRPr="00E337C9">
              <w:rPr>
                <w:rFonts w:asciiTheme="majorBidi" w:hAnsiTheme="majorBidi" w:cstheme="majorBidi"/>
                <w:b/>
                <w:bCs/>
                <w:color w:val="000000"/>
                <w:sz w:val="22"/>
                <w:szCs w:val="22"/>
                <w:rtl/>
                <w:lang w:bidi="ar-LB"/>
              </w:rPr>
              <w:t>التلزيم</w:t>
            </w:r>
          </w:p>
        </w:tc>
        <w:tc>
          <w:tcPr>
            <w:tcW w:w="9069" w:type="dxa"/>
            <w:tcBorders>
              <w:top w:val="single" w:sz="4" w:space="0" w:color="auto"/>
              <w:left w:val="single" w:sz="4" w:space="0" w:color="auto"/>
              <w:bottom w:val="single" w:sz="4" w:space="0" w:color="auto"/>
              <w:right w:val="single" w:sz="4" w:space="0" w:color="auto"/>
            </w:tcBorders>
            <w:vAlign w:val="center"/>
          </w:tcPr>
          <w:p w14:paraId="19E417F1" w14:textId="78004CE0" w:rsidR="0000374F" w:rsidRPr="00E337C9" w:rsidRDefault="00F35343" w:rsidP="0000374F">
            <w:pPr>
              <w:spacing w:line="240" w:lineRule="auto"/>
              <w:ind w:hanging="2"/>
              <w:jc w:val="both"/>
              <w:rPr>
                <w:rFonts w:asciiTheme="majorBidi" w:hAnsiTheme="majorBidi" w:cstheme="majorBidi"/>
                <w:color w:val="000000"/>
                <w:sz w:val="22"/>
                <w:szCs w:val="22"/>
              </w:rPr>
            </w:pPr>
            <w:r w:rsidRPr="00E337C9">
              <w:rPr>
                <w:rFonts w:asciiTheme="majorBidi" w:hAnsiTheme="majorBidi" w:cstheme="majorBidi"/>
                <w:color w:val="000000" w:themeColor="text1"/>
                <w:sz w:val="22"/>
                <w:szCs w:val="22"/>
                <w:rtl/>
                <w:lang w:bidi="ar-LB"/>
              </w:rPr>
              <w:t>مناقصة عمومية لصيانة المولدات مصرف لبنان في المركز الرئيسي وجميع فروعه</w:t>
            </w:r>
          </w:p>
        </w:tc>
      </w:tr>
      <w:tr w:rsidR="0000374F" w:rsidRPr="00E337C9" w14:paraId="4A9C6BE8" w14:textId="77777777" w:rsidTr="00F35343">
        <w:trPr>
          <w:trHeight w:val="107"/>
          <w:jc w:val="right"/>
        </w:trPr>
        <w:tc>
          <w:tcPr>
            <w:tcW w:w="2094" w:type="dxa"/>
            <w:tcBorders>
              <w:top w:val="single" w:sz="4" w:space="0" w:color="auto"/>
              <w:left w:val="single" w:sz="4" w:space="0" w:color="auto"/>
              <w:bottom w:val="single" w:sz="4" w:space="0" w:color="auto"/>
              <w:right w:val="single" w:sz="4" w:space="0" w:color="auto"/>
            </w:tcBorders>
            <w:vAlign w:val="center"/>
          </w:tcPr>
          <w:p w14:paraId="0F9CC464"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tl/>
              </w:rPr>
            </w:pPr>
            <w:r w:rsidRPr="00E337C9">
              <w:rPr>
                <w:rFonts w:asciiTheme="majorBidi" w:hAnsiTheme="majorBidi" w:cstheme="majorBidi"/>
                <w:b/>
                <w:bCs/>
                <w:color w:val="000000"/>
                <w:sz w:val="22"/>
                <w:szCs w:val="22"/>
                <w:rtl/>
              </w:rPr>
              <w:t>القيمة التقديرية للمشروع</w:t>
            </w:r>
          </w:p>
        </w:tc>
        <w:tc>
          <w:tcPr>
            <w:tcW w:w="9069" w:type="dxa"/>
            <w:tcBorders>
              <w:top w:val="single" w:sz="4" w:space="0" w:color="auto"/>
              <w:left w:val="single" w:sz="4" w:space="0" w:color="auto"/>
              <w:bottom w:val="single" w:sz="4" w:space="0" w:color="auto"/>
              <w:right w:val="single" w:sz="4" w:space="0" w:color="auto"/>
            </w:tcBorders>
            <w:vAlign w:val="center"/>
          </w:tcPr>
          <w:p w14:paraId="0C26E143" w14:textId="541701B1" w:rsidR="0000374F" w:rsidRPr="00E337C9" w:rsidRDefault="00AC2947" w:rsidP="0000374F">
            <w:pPr>
              <w:spacing w:line="240" w:lineRule="auto"/>
              <w:ind w:hanging="2"/>
              <w:jc w:val="both"/>
              <w:rPr>
                <w:rFonts w:asciiTheme="majorBidi" w:hAnsiTheme="majorBidi" w:cstheme="majorBidi"/>
                <w:color w:val="000000"/>
                <w:sz w:val="22"/>
                <w:szCs w:val="22"/>
                <w:rtl/>
              </w:rPr>
            </w:pPr>
            <w:r w:rsidRPr="00E337C9">
              <w:rPr>
                <w:rFonts w:asciiTheme="majorBidi" w:hAnsiTheme="majorBidi" w:cstheme="majorBidi"/>
                <w:color w:val="000000"/>
                <w:sz w:val="22"/>
                <w:szCs w:val="22"/>
                <w:rtl/>
              </w:rPr>
              <w:t>سرية</w:t>
            </w:r>
          </w:p>
        </w:tc>
      </w:tr>
      <w:tr w:rsidR="0000374F" w:rsidRPr="00E337C9" w14:paraId="011F917C" w14:textId="77777777" w:rsidTr="00F35343">
        <w:trPr>
          <w:trHeight w:val="70"/>
          <w:jc w:val="right"/>
        </w:trPr>
        <w:tc>
          <w:tcPr>
            <w:tcW w:w="2094" w:type="dxa"/>
            <w:tcBorders>
              <w:top w:val="single" w:sz="4" w:space="0" w:color="auto"/>
              <w:left w:val="single" w:sz="4" w:space="0" w:color="auto"/>
              <w:bottom w:val="single" w:sz="4" w:space="0" w:color="auto"/>
              <w:right w:val="single" w:sz="4" w:space="0" w:color="auto"/>
            </w:tcBorders>
            <w:vAlign w:val="center"/>
          </w:tcPr>
          <w:p w14:paraId="6DE46F55"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بدل دفتر الشروط</w:t>
            </w:r>
          </w:p>
        </w:tc>
        <w:tc>
          <w:tcPr>
            <w:tcW w:w="9069" w:type="dxa"/>
            <w:tcBorders>
              <w:top w:val="single" w:sz="4" w:space="0" w:color="auto"/>
              <w:left w:val="single" w:sz="4" w:space="0" w:color="auto"/>
              <w:bottom w:val="single" w:sz="4" w:space="0" w:color="auto"/>
              <w:right w:val="single" w:sz="4" w:space="0" w:color="auto"/>
            </w:tcBorders>
            <w:vAlign w:val="center"/>
          </w:tcPr>
          <w:p w14:paraId="6F8FF7BA" w14:textId="71EAD2A2" w:rsidR="0000374F" w:rsidRPr="00E337C9" w:rsidRDefault="0000374F" w:rsidP="0000374F">
            <w:pPr>
              <w:spacing w:line="240" w:lineRule="auto"/>
              <w:ind w:hanging="2"/>
              <w:jc w:val="both"/>
              <w:rPr>
                <w:rFonts w:asciiTheme="majorBidi" w:hAnsiTheme="majorBidi" w:cstheme="majorBidi"/>
                <w:color w:val="000000"/>
                <w:sz w:val="22"/>
                <w:szCs w:val="22"/>
              </w:rPr>
            </w:pPr>
            <w:r w:rsidRPr="00E337C9">
              <w:rPr>
                <w:rFonts w:asciiTheme="majorBidi" w:hAnsiTheme="majorBidi" w:cstheme="majorBidi"/>
                <w:color w:val="000000"/>
                <w:sz w:val="22"/>
                <w:szCs w:val="22"/>
                <w:rtl/>
              </w:rPr>
              <w:t>لا ينطبق</w:t>
            </w:r>
          </w:p>
        </w:tc>
      </w:tr>
      <w:tr w:rsidR="0000374F" w:rsidRPr="00E337C9" w14:paraId="3B378DB8" w14:textId="77777777" w:rsidTr="00F35343">
        <w:trPr>
          <w:trHeight w:val="70"/>
          <w:jc w:val="right"/>
        </w:trPr>
        <w:tc>
          <w:tcPr>
            <w:tcW w:w="2094" w:type="dxa"/>
            <w:tcBorders>
              <w:top w:val="single" w:sz="4" w:space="0" w:color="auto"/>
              <w:left w:val="single" w:sz="4" w:space="0" w:color="auto"/>
              <w:bottom w:val="single" w:sz="4" w:space="0" w:color="auto"/>
              <w:right w:val="single" w:sz="4" w:space="0" w:color="auto"/>
            </w:tcBorders>
            <w:vAlign w:val="center"/>
          </w:tcPr>
          <w:p w14:paraId="331CFFB7"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لغات أخرى</w:t>
            </w:r>
          </w:p>
        </w:tc>
        <w:tc>
          <w:tcPr>
            <w:tcW w:w="9069" w:type="dxa"/>
            <w:tcBorders>
              <w:top w:val="single" w:sz="4" w:space="0" w:color="auto"/>
              <w:left w:val="single" w:sz="4" w:space="0" w:color="auto"/>
              <w:bottom w:val="single" w:sz="4" w:space="0" w:color="auto"/>
              <w:right w:val="single" w:sz="4" w:space="0" w:color="auto"/>
            </w:tcBorders>
            <w:shd w:val="clear" w:color="auto" w:fill="auto"/>
            <w:vAlign w:val="center"/>
          </w:tcPr>
          <w:p w14:paraId="7A8AD5C3" w14:textId="314207ED" w:rsidR="0000374F" w:rsidRPr="00E337C9" w:rsidRDefault="0000374F" w:rsidP="0000374F">
            <w:pPr>
              <w:spacing w:line="240" w:lineRule="auto"/>
              <w:ind w:hanging="2"/>
              <w:jc w:val="both"/>
              <w:rPr>
                <w:rFonts w:asciiTheme="majorBidi" w:hAnsiTheme="majorBidi" w:cstheme="majorBidi"/>
                <w:color w:val="FF0000"/>
                <w:sz w:val="22"/>
                <w:szCs w:val="22"/>
              </w:rPr>
            </w:pPr>
            <w:r w:rsidRPr="00E337C9">
              <w:rPr>
                <w:rFonts w:asciiTheme="majorBidi" w:hAnsiTheme="majorBidi" w:cstheme="majorBidi"/>
                <w:sz w:val="22"/>
                <w:szCs w:val="22"/>
                <w:rtl/>
                <w:lang w:bidi="ar-LB"/>
              </w:rPr>
              <w:t>اللغات المستعملة في دفتر الشروط:  العربية والانكليزية</w:t>
            </w:r>
          </w:p>
        </w:tc>
      </w:tr>
      <w:tr w:rsidR="0000374F" w:rsidRPr="00F8556E" w14:paraId="308CEB4C" w14:textId="77777777" w:rsidTr="00F35343">
        <w:trPr>
          <w:trHeight w:val="2222"/>
          <w:jc w:val="right"/>
        </w:trPr>
        <w:tc>
          <w:tcPr>
            <w:tcW w:w="2094" w:type="dxa"/>
            <w:tcBorders>
              <w:top w:val="single" w:sz="4" w:space="0" w:color="auto"/>
              <w:left w:val="single" w:sz="4" w:space="0" w:color="auto"/>
              <w:bottom w:val="single" w:sz="4" w:space="0" w:color="auto"/>
              <w:right w:val="single" w:sz="4" w:space="0" w:color="auto"/>
            </w:tcBorders>
            <w:vAlign w:val="center"/>
          </w:tcPr>
          <w:p w14:paraId="5D448F0E" w14:textId="77777777" w:rsidR="0000374F" w:rsidRPr="00E337C9" w:rsidRDefault="0000374F" w:rsidP="0000374F">
            <w:pPr>
              <w:spacing w:line="240" w:lineRule="auto"/>
              <w:ind w:firstLine="0"/>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معايير وإجراءات</w:t>
            </w:r>
          </w:p>
        </w:tc>
        <w:tc>
          <w:tcPr>
            <w:tcW w:w="9069" w:type="dxa"/>
            <w:tcBorders>
              <w:top w:val="single" w:sz="4" w:space="0" w:color="auto"/>
              <w:left w:val="single" w:sz="4" w:space="0" w:color="auto"/>
              <w:bottom w:val="single" w:sz="4" w:space="0" w:color="auto"/>
              <w:right w:val="single" w:sz="4" w:space="0" w:color="auto"/>
            </w:tcBorders>
            <w:vAlign w:val="center"/>
          </w:tcPr>
          <w:p w14:paraId="3B36D6F3" w14:textId="77777777" w:rsidR="00F35343" w:rsidRPr="00E337C9" w:rsidRDefault="00F35343" w:rsidP="00F35343">
            <w:pPr>
              <w:jc w:val="left"/>
              <w:rPr>
                <w:rFonts w:asciiTheme="majorBidi" w:hAnsiTheme="majorBidi" w:cstheme="majorBidi"/>
                <w:color w:val="000000" w:themeColor="text1"/>
                <w:sz w:val="22"/>
                <w:szCs w:val="22"/>
                <w:lang w:bidi="ar-LB"/>
              </w:rPr>
            </w:pPr>
            <w:bookmarkStart w:id="0" w:name="_Hlk189653628"/>
            <w:r w:rsidRPr="00E337C9">
              <w:rPr>
                <w:rFonts w:asciiTheme="majorBidi" w:hAnsiTheme="majorBidi" w:cstheme="majorBidi"/>
                <w:color w:val="000000" w:themeColor="text1"/>
                <w:sz w:val="22"/>
                <w:szCs w:val="22"/>
                <w:rtl/>
                <w:lang w:bidi="ar-LB"/>
              </w:rPr>
              <w:t xml:space="preserve">في المرحلة الأولى: </w:t>
            </w:r>
          </w:p>
          <w:p w14:paraId="41E104E4" w14:textId="77777777" w:rsidR="00F35343" w:rsidRPr="00E337C9" w:rsidRDefault="00F35343" w:rsidP="00F35343">
            <w:pPr>
              <w:pStyle w:val="ListParagraph"/>
              <w:ind w:left="282"/>
              <w:jc w:val="left"/>
              <w:rPr>
                <w:rFonts w:asciiTheme="majorBidi" w:hAnsiTheme="majorBidi" w:cstheme="majorBidi"/>
                <w:color w:val="000000" w:themeColor="text1"/>
                <w:lang w:bidi="ar-LB"/>
              </w:rPr>
            </w:pPr>
            <w:r w:rsidRPr="00E337C9">
              <w:rPr>
                <w:rFonts w:asciiTheme="majorBidi" w:hAnsiTheme="majorBidi" w:cstheme="majorBidi"/>
                <w:color w:val="000000" w:themeColor="text1"/>
                <w:rtl/>
                <w:lang w:bidi="ar-LB"/>
              </w:rPr>
              <w:t xml:space="preserve">يتم تقييم الشروط الإدارية والقانونية والتقنية والفنية بحسب ما نصّ عليه الملحق رقم (1) وفقاً للجدول </w:t>
            </w:r>
            <w:r w:rsidRPr="00E337C9">
              <w:rPr>
                <w:rFonts w:asciiTheme="majorBidi" w:hAnsiTheme="majorBidi" w:cstheme="majorBidi"/>
                <w:color w:val="000000" w:themeColor="text1"/>
                <w:lang w:bidi="ar-LB"/>
              </w:rPr>
              <w:t>Technical Evaluation</w:t>
            </w:r>
            <w:r w:rsidRPr="00E337C9">
              <w:rPr>
                <w:rFonts w:asciiTheme="majorBidi" w:hAnsiTheme="majorBidi" w:cstheme="majorBidi"/>
                <w:color w:val="000000" w:themeColor="text1"/>
                <w:rtl/>
                <w:lang w:bidi="ar-LB"/>
              </w:rPr>
              <w:t>. في حال عدم استيفاء أي من الشروط التقنية والفنية والمؤهلات، يستبعد العارض ولا يتأهل للمرحلة الثانية (فض العروض المالية).</w:t>
            </w:r>
          </w:p>
          <w:p w14:paraId="708565C8" w14:textId="77777777" w:rsidR="00F35343" w:rsidRPr="00E337C9" w:rsidRDefault="00F35343" w:rsidP="00F35343">
            <w:pPr>
              <w:jc w:val="left"/>
              <w:rPr>
                <w:rFonts w:asciiTheme="majorBidi" w:hAnsiTheme="majorBidi" w:cstheme="majorBidi"/>
                <w:color w:val="000000" w:themeColor="text1"/>
                <w:sz w:val="22"/>
                <w:szCs w:val="22"/>
                <w:lang w:bidi="ar-LB"/>
              </w:rPr>
            </w:pPr>
            <w:r w:rsidRPr="00E337C9">
              <w:rPr>
                <w:rFonts w:asciiTheme="majorBidi" w:hAnsiTheme="majorBidi" w:cstheme="majorBidi"/>
                <w:color w:val="000000" w:themeColor="text1"/>
                <w:sz w:val="22"/>
                <w:szCs w:val="22"/>
                <w:rtl/>
                <w:lang w:bidi="ar-LB"/>
              </w:rPr>
              <w:t>في المرحلة الثانية:</w:t>
            </w:r>
          </w:p>
          <w:p w14:paraId="489EAA62" w14:textId="77777777" w:rsidR="00F35343" w:rsidRPr="00E337C9" w:rsidRDefault="00F35343" w:rsidP="00F35343">
            <w:pPr>
              <w:pStyle w:val="ListParagraph"/>
              <w:numPr>
                <w:ilvl w:val="0"/>
                <w:numId w:val="5"/>
              </w:numPr>
              <w:ind w:left="360"/>
              <w:jc w:val="left"/>
              <w:rPr>
                <w:rFonts w:asciiTheme="majorBidi" w:hAnsiTheme="majorBidi" w:cstheme="majorBidi"/>
                <w:color w:val="000000" w:themeColor="text1"/>
                <w:rtl/>
                <w:lang w:bidi="ar-LB"/>
              </w:rPr>
            </w:pPr>
            <w:r w:rsidRPr="00E337C9">
              <w:rPr>
                <w:rFonts w:asciiTheme="majorBidi" w:hAnsiTheme="majorBidi" w:cstheme="majorBidi"/>
                <w:color w:val="000000" w:themeColor="text1"/>
                <w:rtl/>
                <w:lang w:bidi="ar-LB"/>
              </w:rPr>
              <w:t xml:space="preserve">تحلل الأسعار إستناداً إلى العرض الأفضل نتيجة الإستحصال على أعلى علامة بموجب جدول التقييم المالي (ملحق رقم 6). </w:t>
            </w:r>
          </w:p>
          <w:p w14:paraId="09FB4DD8" w14:textId="77777777" w:rsidR="00F35343" w:rsidRPr="00E337C9" w:rsidRDefault="00F35343" w:rsidP="00F35343">
            <w:pPr>
              <w:pStyle w:val="ListParagraph"/>
              <w:numPr>
                <w:ilvl w:val="0"/>
                <w:numId w:val="5"/>
              </w:numPr>
              <w:ind w:left="360"/>
              <w:jc w:val="left"/>
              <w:rPr>
                <w:rFonts w:asciiTheme="majorBidi" w:hAnsiTheme="majorBidi" w:cstheme="majorBidi"/>
                <w:color w:val="000000" w:themeColor="text1"/>
                <w:lang w:bidi="ar-LB"/>
              </w:rPr>
            </w:pPr>
            <w:r w:rsidRPr="00E337C9">
              <w:rPr>
                <w:rFonts w:asciiTheme="majorBidi" w:hAnsiTheme="majorBidi" w:cstheme="majorBidi"/>
                <w:color w:val="000000" w:themeColor="text1"/>
                <w:rtl/>
                <w:lang w:bidi="ar-LB"/>
              </w:rPr>
              <w:t>يقسم التلزيم إلى مجموعات</w:t>
            </w:r>
            <w:r w:rsidRPr="00E337C9">
              <w:rPr>
                <w:rFonts w:asciiTheme="majorBidi" w:hAnsiTheme="majorBidi" w:cstheme="majorBidi"/>
                <w:color w:val="000000" w:themeColor="text1"/>
                <w:lang w:bidi="ar-LB"/>
              </w:rPr>
              <w:t xml:space="preserve"> </w:t>
            </w:r>
            <w:r w:rsidRPr="00E337C9">
              <w:rPr>
                <w:rFonts w:asciiTheme="majorBidi" w:hAnsiTheme="majorBidi" w:cstheme="majorBidi"/>
                <w:color w:val="000000" w:themeColor="text1"/>
                <w:rtl/>
                <w:lang w:bidi="ar-LB"/>
              </w:rPr>
              <w:t>بحسب نوع المولدات المفصّلة في الملحق رقم (5) ويمكن إرساء التلزيم الى مورد واحد او عدة موردين.</w:t>
            </w:r>
          </w:p>
          <w:p w14:paraId="08E5FB96" w14:textId="77777777" w:rsidR="00F35343" w:rsidRPr="00E337C9" w:rsidRDefault="00F35343" w:rsidP="00F35343">
            <w:pPr>
              <w:pStyle w:val="ListParagraph"/>
              <w:numPr>
                <w:ilvl w:val="0"/>
                <w:numId w:val="6"/>
              </w:numPr>
              <w:ind w:left="282" w:hanging="270"/>
              <w:jc w:val="left"/>
              <w:rPr>
                <w:rFonts w:asciiTheme="majorBidi" w:hAnsiTheme="majorBidi" w:cstheme="majorBidi"/>
                <w:color w:val="000000" w:themeColor="text1"/>
                <w:lang w:bidi="ar-LB"/>
              </w:rPr>
            </w:pPr>
            <w:r w:rsidRPr="00E337C9">
              <w:rPr>
                <w:rFonts w:asciiTheme="majorBidi" w:hAnsiTheme="majorBidi" w:cstheme="majorBidi"/>
                <w:color w:val="000000" w:themeColor="text1"/>
                <w:rtl/>
                <w:lang w:bidi="ar-LB"/>
              </w:rPr>
              <w:t xml:space="preserve">يحتفظ مصرف لبنان بالحق في شراء قطع الغيار الأصلية والمواد الإستهلاكية المذكورة وغير المذكورة في الملحق رقم (5) </w:t>
            </w:r>
            <w:r w:rsidRPr="00E337C9">
              <w:rPr>
                <w:rFonts w:asciiTheme="majorBidi" w:hAnsiTheme="majorBidi" w:cstheme="majorBidi"/>
                <w:color w:val="000000" w:themeColor="text1"/>
                <w:rtl/>
                <w:lang w:bidi="ar-LB"/>
              </w:rPr>
              <w:br/>
              <w:t xml:space="preserve">من العارض الذي يمتلك وكالة معتمدة لبيع هذه القطع والذي قدم أدنى سعر بين العارضين المقبولين، وذلك في حال كانت اسعار قطع الغيار والمواد الإستهلاكية المقدمة من قبل الملتزم أعلى سعراً من باقي العارضين المقبولين. </w:t>
            </w:r>
          </w:p>
          <w:p w14:paraId="2A30E34E" w14:textId="79F17218" w:rsidR="00713294" w:rsidRPr="00E337C9" w:rsidRDefault="00F35343" w:rsidP="00F35343">
            <w:pPr>
              <w:ind w:firstLine="0"/>
              <w:jc w:val="left"/>
              <w:rPr>
                <w:rFonts w:asciiTheme="majorBidi" w:hAnsiTheme="majorBidi" w:cstheme="majorBidi"/>
                <w:color w:val="000000"/>
                <w:sz w:val="22"/>
                <w:szCs w:val="22"/>
              </w:rPr>
            </w:pPr>
            <w:r w:rsidRPr="00E337C9">
              <w:rPr>
                <w:rFonts w:asciiTheme="majorBidi" w:hAnsiTheme="majorBidi" w:cstheme="majorBidi"/>
                <w:color w:val="000000" w:themeColor="text1"/>
                <w:sz w:val="22"/>
                <w:szCs w:val="22"/>
                <w:rtl/>
                <w:lang w:bidi="ar-LB"/>
              </w:rPr>
              <w:t>تُعتبر لائحة أسعار قطع الغيار والمواد الإستهلاكية المقدمة من العارضين مرجعًا للتقييم واستطلاع الأسعار ولا تعد بمثابة التزام من مصرف لبنان تجاه الملتزم إلا إذا التزم بالسعر الأقل المقدم بين العارضين المقبولين. وفي جميع الحالات، تقع على الملتزم مسؤولية تركيب القطع وتغيير المواد الإستهلاكية وفقًا لشروط عقد الصيانة</w:t>
            </w:r>
            <w:r w:rsidRPr="00E337C9">
              <w:rPr>
                <w:rFonts w:asciiTheme="majorBidi" w:hAnsiTheme="majorBidi" w:cstheme="majorBidi"/>
                <w:color w:val="000000" w:themeColor="text1"/>
                <w:sz w:val="22"/>
                <w:szCs w:val="22"/>
                <w:lang w:bidi="ar-LB"/>
              </w:rPr>
              <w:t>.</w:t>
            </w:r>
            <w:bookmarkEnd w:id="0"/>
          </w:p>
        </w:tc>
      </w:tr>
    </w:tbl>
    <w:p w14:paraId="292B92C9" w14:textId="77777777" w:rsidR="00B235FD" w:rsidRPr="00381D29" w:rsidRDefault="00B235FD" w:rsidP="00297452">
      <w:pPr>
        <w:spacing w:line="240" w:lineRule="auto"/>
        <w:ind w:hanging="2"/>
        <w:jc w:val="both"/>
        <w:rPr>
          <w:rFonts w:asciiTheme="majorBidi" w:hAnsiTheme="majorBidi" w:cstheme="majorBidi"/>
          <w:sz w:val="22"/>
          <w:szCs w:val="22"/>
        </w:rPr>
      </w:pPr>
    </w:p>
    <w:tbl>
      <w:tblPr>
        <w:bidiVisual/>
        <w:tblW w:w="1118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8"/>
        <w:gridCol w:w="7637"/>
      </w:tblGrid>
      <w:tr w:rsidR="00120426" w:rsidRPr="00381D29" w14:paraId="484E90DB" w14:textId="77777777" w:rsidTr="00E50E7E">
        <w:trPr>
          <w:trHeight w:val="287"/>
          <w:jc w:val="right"/>
        </w:trPr>
        <w:tc>
          <w:tcPr>
            <w:tcW w:w="11185" w:type="dxa"/>
            <w:gridSpan w:val="2"/>
            <w:tcBorders>
              <w:bottom w:val="single" w:sz="4" w:space="0" w:color="000000"/>
            </w:tcBorders>
            <w:shd w:val="clear" w:color="auto" w:fill="BFBFBF" w:themeFill="background1" w:themeFillShade="BF"/>
            <w:vAlign w:val="center"/>
          </w:tcPr>
          <w:p w14:paraId="50397BC8" w14:textId="77777777" w:rsidR="00120426" w:rsidRPr="00381D29" w:rsidRDefault="00120426" w:rsidP="00B45AC0">
            <w:pPr>
              <w:spacing w:line="240" w:lineRule="auto"/>
              <w:ind w:firstLine="0"/>
              <w:jc w:val="left"/>
              <w:rPr>
                <w:rFonts w:asciiTheme="majorBidi" w:hAnsiTheme="majorBidi" w:cstheme="majorBidi"/>
                <w:sz w:val="22"/>
                <w:szCs w:val="22"/>
                <w:rtl/>
              </w:rPr>
            </w:pPr>
            <w:r w:rsidRPr="00381D29">
              <w:rPr>
                <w:rFonts w:asciiTheme="majorBidi" w:hAnsiTheme="majorBidi" w:cstheme="majorBidi"/>
                <w:bCs/>
                <w:color w:val="000000"/>
                <w:sz w:val="22"/>
                <w:szCs w:val="22"/>
                <w:rtl/>
              </w:rPr>
              <w:t>تواريخ/ مهل/ أماكن</w:t>
            </w:r>
          </w:p>
        </w:tc>
      </w:tr>
      <w:tr w:rsidR="00234757" w:rsidRPr="00381D29" w14:paraId="325B8F45" w14:textId="77777777" w:rsidTr="00851D01">
        <w:trPr>
          <w:trHeight w:val="350"/>
          <w:jc w:val="right"/>
        </w:trPr>
        <w:tc>
          <w:tcPr>
            <w:tcW w:w="3548" w:type="dxa"/>
            <w:tcBorders>
              <w:bottom w:val="dotted" w:sz="4" w:space="0" w:color="000000"/>
              <w:right w:val="single" w:sz="4" w:space="0" w:color="000000"/>
            </w:tcBorders>
            <w:vAlign w:val="center"/>
          </w:tcPr>
          <w:p w14:paraId="0917FC4D" w14:textId="77777777" w:rsidR="00234757" w:rsidRPr="00E337C9" w:rsidRDefault="00234757" w:rsidP="00234757">
            <w:pPr>
              <w:spacing w:line="240" w:lineRule="auto"/>
              <w:ind w:firstLine="0"/>
              <w:jc w:val="left"/>
              <w:rPr>
                <w:rFonts w:asciiTheme="majorBidi" w:hAnsiTheme="majorBidi" w:cstheme="majorBidi"/>
                <w:b/>
                <w:bCs/>
                <w:color w:val="000000"/>
                <w:sz w:val="22"/>
                <w:szCs w:val="22"/>
                <w:rtl/>
                <w:lang w:bidi="ar-LB"/>
              </w:rPr>
            </w:pPr>
            <w:r w:rsidRPr="00E337C9">
              <w:rPr>
                <w:rFonts w:asciiTheme="majorBidi" w:hAnsiTheme="majorBidi" w:cstheme="majorBidi"/>
                <w:b/>
                <w:bCs/>
                <w:color w:val="000000"/>
                <w:sz w:val="22"/>
                <w:szCs w:val="22"/>
                <w:rtl/>
                <w:lang w:bidi="ar-LB"/>
              </w:rPr>
              <w:t>موعد جلسة التلزيم (فتح العروض)</w:t>
            </w:r>
          </w:p>
        </w:tc>
        <w:tc>
          <w:tcPr>
            <w:tcW w:w="7637" w:type="dxa"/>
            <w:tcBorders>
              <w:left w:val="single" w:sz="4" w:space="0" w:color="000000"/>
              <w:bottom w:val="dotted" w:sz="4" w:space="0" w:color="000000"/>
            </w:tcBorders>
            <w:vAlign w:val="center"/>
          </w:tcPr>
          <w:p w14:paraId="7D6FEA6F" w14:textId="3B8CAB6D" w:rsidR="00234757" w:rsidRPr="00E337C9" w:rsidRDefault="00A16E70" w:rsidP="00A16E70">
            <w:pPr>
              <w:spacing w:line="240" w:lineRule="auto"/>
              <w:ind w:hanging="2"/>
              <w:jc w:val="left"/>
              <w:rPr>
                <w:rFonts w:asciiTheme="majorBidi" w:hAnsiTheme="majorBidi" w:cstheme="majorBidi"/>
                <w:color w:val="000000"/>
                <w:sz w:val="22"/>
                <w:szCs w:val="22"/>
                <w:rtl/>
              </w:rPr>
            </w:pPr>
            <w:r w:rsidRPr="00E337C9">
              <w:rPr>
                <w:rFonts w:asciiTheme="majorBidi" w:hAnsiTheme="majorBidi" w:cstheme="majorBidi"/>
                <w:color w:val="000000"/>
                <w:sz w:val="22"/>
                <w:szCs w:val="22"/>
                <w:rtl/>
              </w:rPr>
              <w:t>الاربعاء</w:t>
            </w:r>
            <w:r w:rsidR="00234757" w:rsidRPr="00E337C9">
              <w:rPr>
                <w:rFonts w:asciiTheme="majorBidi" w:hAnsiTheme="majorBidi" w:cstheme="majorBidi"/>
                <w:color w:val="000000"/>
                <w:sz w:val="22"/>
                <w:szCs w:val="22"/>
                <w:rtl/>
              </w:rPr>
              <w:t xml:space="preserve"> في 9/</w:t>
            </w:r>
            <w:r w:rsidRPr="00E337C9">
              <w:rPr>
                <w:rFonts w:asciiTheme="majorBidi" w:hAnsiTheme="majorBidi" w:cstheme="majorBidi"/>
                <w:color w:val="000000"/>
                <w:sz w:val="22"/>
                <w:szCs w:val="22"/>
                <w:rtl/>
              </w:rPr>
              <w:t>04</w:t>
            </w:r>
            <w:r w:rsidR="00234757" w:rsidRPr="00E337C9">
              <w:rPr>
                <w:rFonts w:asciiTheme="majorBidi" w:hAnsiTheme="majorBidi" w:cstheme="majorBidi"/>
                <w:color w:val="000000"/>
                <w:sz w:val="22"/>
                <w:szCs w:val="22"/>
                <w:rtl/>
              </w:rPr>
              <w:t>/</w:t>
            </w:r>
            <w:r w:rsidRPr="00E337C9">
              <w:rPr>
                <w:rFonts w:asciiTheme="majorBidi" w:hAnsiTheme="majorBidi" w:cstheme="majorBidi"/>
                <w:color w:val="000000"/>
                <w:sz w:val="22"/>
                <w:szCs w:val="22"/>
                <w:rtl/>
              </w:rPr>
              <w:t>2025</w:t>
            </w:r>
            <w:r w:rsidR="00234757" w:rsidRPr="00E337C9">
              <w:rPr>
                <w:rFonts w:asciiTheme="majorBidi" w:hAnsiTheme="majorBidi" w:cstheme="majorBidi"/>
                <w:color w:val="000000"/>
                <w:sz w:val="22"/>
                <w:szCs w:val="22"/>
                <w:rtl/>
              </w:rPr>
              <w:t xml:space="preserve"> - الساعة </w:t>
            </w:r>
            <w:r w:rsidRPr="00E337C9">
              <w:rPr>
                <w:rFonts w:asciiTheme="majorBidi" w:hAnsiTheme="majorBidi" w:cstheme="majorBidi"/>
                <w:color w:val="000000"/>
                <w:sz w:val="22"/>
                <w:szCs w:val="22"/>
                <w:rtl/>
              </w:rPr>
              <w:t>11:00</w:t>
            </w:r>
          </w:p>
          <w:p w14:paraId="64B29719" w14:textId="4981AE0B" w:rsidR="00234757" w:rsidRPr="00E337C9" w:rsidRDefault="00234757" w:rsidP="00234757">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color w:val="000000"/>
                <w:sz w:val="22"/>
                <w:szCs w:val="22"/>
                <w:rtl/>
              </w:rPr>
              <w:t>فورًا عند انتهاء موعد تقديم العروض.</w:t>
            </w:r>
          </w:p>
        </w:tc>
      </w:tr>
      <w:tr w:rsidR="00234757" w:rsidRPr="00381D29" w14:paraId="0F7AB7CC" w14:textId="77777777" w:rsidTr="00851D01">
        <w:trPr>
          <w:trHeight w:val="350"/>
          <w:jc w:val="right"/>
        </w:trPr>
        <w:tc>
          <w:tcPr>
            <w:tcW w:w="3548" w:type="dxa"/>
            <w:tcBorders>
              <w:top w:val="dotted" w:sz="4" w:space="0" w:color="000000"/>
              <w:bottom w:val="dotted" w:sz="4" w:space="0" w:color="000000"/>
              <w:right w:val="single" w:sz="4" w:space="0" w:color="000000"/>
            </w:tcBorders>
            <w:vAlign w:val="center"/>
          </w:tcPr>
          <w:p w14:paraId="7D942733" w14:textId="77777777" w:rsidR="00234757" w:rsidRPr="00E337C9" w:rsidRDefault="00234757" w:rsidP="00234757">
            <w:pPr>
              <w:spacing w:line="240" w:lineRule="auto"/>
              <w:ind w:firstLine="0"/>
              <w:jc w:val="left"/>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الموعد النهائي لتقديم العروض</w:t>
            </w:r>
          </w:p>
        </w:tc>
        <w:tc>
          <w:tcPr>
            <w:tcW w:w="7637" w:type="dxa"/>
            <w:tcBorders>
              <w:top w:val="dotted" w:sz="4" w:space="0" w:color="000000"/>
              <w:left w:val="single" w:sz="4" w:space="0" w:color="000000"/>
              <w:bottom w:val="dotted" w:sz="4" w:space="0" w:color="000000"/>
            </w:tcBorders>
            <w:vAlign w:val="center"/>
          </w:tcPr>
          <w:p w14:paraId="13D9395F" w14:textId="51FB570D" w:rsidR="00234757" w:rsidRPr="00E337C9" w:rsidRDefault="00A16E70" w:rsidP="00A16E70">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color w:val="000000"/>
                <w:sz w:val="22"/>
                <w:szCs w:val="22"/>
                <w:rtl/>
              </w:rPr>
              <w:t>الاربعاء في 9/04/2025 - الساعة 11:00</w:t>
            </w:r>
          </w:p>
        </w:tc>
      </w:tr>
      <w:tr w:rsidR="00234757" w:rsidRPr="00381D29" w14:paraId="08D1BF71" w14:textId="77777777" w:rsidTr="00851D01">
        <w:trPr>
          <w:trHeight w:val="350"/>
          <w:jc w:val="right"/>
        </w:trPr>
        <w:tc>
          <w:tcPr>
            <w:tcW w:w="3548" w:type="dxa"/>
            <w:tcBorders>
              <w:top w:val="dotted" w:sz="4" w:space="0" w:color="000000"/>
              <w:bottom w:val="single" w:sz="4" w:space="0" w:color="auto"/>
              <w:right w:val="single" w:sz="4" w:space="0" w:color="000000"/>
            </w:tcBorders>
            <w:vAlign w:val="center"/>
          </w:tcPr>
          <w:p w14:paraId="71E9CF1E" w14:textId="77777777" w:rsidR="00234757" w:rsidRPr="00E337C9" w:rsidRDefault="00234757" w:rsidP="00234757">
            <w:pPr>
              <w:spacing w:line="240" w:lineRule="auto"/>
              <w:ind w:firstLine="0"/>
              <w:jc w:val="left"/>
              <w:rPr>
                <w:rFonts w:asciiTheme="majorBidi" w:hAnsiTheme="majorBidi" w:cstheme="majorBidi"/>
                <w:b/>
                <w:bCs/>
                <w:color w:val="000000"/>
                <w:sz w:val="22"/>
                <w:szCs w:val="22"/>
                <w:rtl/>
              </w:rPr>
            </w:pPr>
            <w:r w:rsidRPr="00E337C9">
              <w:rPr>
                <w:rFonts w:asciiTheme="majorBidi" w:hAnsiTheme="majorBidi" w:cstheme="majorBidi"/>
                <w:b/>
                <w:bCs/>
                <w:color w:val="000000"/>
                <w:sz w:val="22"/>
                <w:szCs w:val="22"/>
                <w:rtl/>
                <w:lang w:bidi="ar-LB"/>
              </w:rPr>
              <w:t>تخفيض مدة الإعلان</w:t>
            </w:r>
          </w:p>
        </w:tc>
        <w:tc>
          <w:tcPr>
            <w:tcW w:w="7637" w:type="dxa"/>
            <w:tcBorders>
              <w:top w:val="dotted" w:sz="4" w:space="0" w:color="000000"/>
              <w:left w:val="single" w:sz="4" w:space="0" w:color="000000"/>
              <w:bottom w:val="single" w:sz="4" w:space="0" w:color="auto"/>
            </w:tcBorders>
            <w:vAlign w:val="center"/>
          </w:tcPr>
          <w:p w14:paraId="31BBB313" w14:textId="19216A2F" w:rsidR="00234757" w:rsidRPr="00E337C9" w:rsidRDefault="00234757" w:rsidP="00234757">
            <w:pPr>
              <w:spacing w:line="240" w:lineRule="auto"/>
              <w:ind w:hanging="2"/>
              <w:jc w:val="left"/>
              <w:rPr>
                <w:rFonts w:asciiTheme="majorBidi" w:hAnsiTheme="majorBidi" w:cstheme="majorBidi"/>
                <w:color w:val="000000"/>
                <w:sz w:val="22"/>
                <w:szCs w:val="22"/>
                <w:rtl/>
              </w:rPr>
            </w:pPr>
            <w:r w:rsidRPr="00E337C9">
              <w:rPr>
                <w:rFonts w:asciiTheme="majorBidi" w:hAnsiTheme="majorBidi" w:cstheme="majorBidi"/>
                <w:color w:val="000000"/>
                <w:sz w:val="22"/>
                <w:szCs w:val="22"/>
                <w:rtl/>
              </w:rPr>
              <w:t>لا</w:t>
            </w:r>
          </w:p>
        </w:tc>
      </w:tr>
      <w:tr w:rsidR="00234757" w:rsidRPr="00381D29" w14:paraId="13CB34BB" w14:textId="77777777" w:rsidTr="00851D01">
        <w:trPr>
          <w:trHeight w:val="70"/>
          <w:jc w:val="right"/>
        </w:trPr>
        <w:tc>
          <w:tcPr>
            <w:tcW w:w="3548" w:type="dxa"/>
            <w:tcBorders>
              <w:top w:val="single" w:sz="4" w:space="0" w:color="auto"/>
              <w:bottom w:val="dotted" w:sz="4" w:space="0" w:color="000000"/>
              <w:right w:val="single" w:sz="4" w:space="0" w:color="000000"/>
            </w:tcBorders>
            <w:vAlign w:val="center"/>
          </w:tcPr>
          <w:p w14:paraId="71A9F5DD" w14:textId="77777777" w:rsidR="00234757" w:rsidRPr="00F8556E" w:rsidRDefault="00234757" w:rsidP="00234757">
            <w:pPr>
              <w:spacing w:line="240" w:lineRule="auto"/>
              <w:ind w:firstLine="0"/>
              <w:jc w:val="left"/>
              <w:rPr>
                <w:rFonts w:asciiTheme="majorBidi" w:hAnsiTheme="majorBidi" w:cstheme="majorBidi"/>
                <w:b/>
                <w:bCs/>
                <w:color w:val="000000"/>
                <w:sz w:val="22"/>
                <w:szCs w:val="22"/>
              </w:rPr>
            </w:pPr>
            <w:r w:rsidRPr="00F8556E">
              <w:rPr>
                <w:rFonts w:asciiTheme="majorBidi" w:hAnsiTheme="majorBidi" w:cstheme="majorBidi"/>
                <w:b/>
                <w:bCs/>
                <w:color w:val="000000"/>
                <w:sz w:val="22"/>
                <w:szCs w:val="22"/>
                <w:rtl/>
              </w:rPr>
              <w:t>الموعد النهائ</w:t>
            </w:r>
            <w:r w:rsidRPr="00F8556E">
              <w:rPr>
                <w:rFonts w:asciiTheme="majorBidi" w:hAnsiTheme="majorBidi" w:cstheme="majorBidi"/>
                <w:b/>
                <w:bCs/>
                <w:color w:val="000000"/>
                <w:sz w:val="22"/>
                <w:szCs w:val="22"/>
                <w:rtl/>
                <w:lang w:bidi="ar-LB"/>
              </w:rPr>
              <w:t xml:space="preserve">ي لتقديم </w:t>
            </w:r>
            <w:r w:rsidRPr="00F8556E">
              <w:rPr>
                <w:rFonts w:asciiTheme="majorBidi" w:hAnsiTheme="majorBidi" w:cstheme="majorBidi"/>
                <w:b/>
                <w:bCs/>
                <w:color w:val="000000"/>
                <w:sz w:val="22"/>
                <w:szCs w:val="22"/>
                <w:rtl/>
              </w:rPr>
              <w:t>طلبات الاستيضاح</w:t>
            </w:r>
          </w:p>
        </w:tc>
        <w:tc>
          <w:tcPr>
            <w:tcW w:w="7637" w:type="dxa"/>
            <w:tcBorders>
              <w:top w:val="single" w:sz="4" w:space="0" w:color="auto"/>
              <w:left w:val="single" w:sz="4" w:space="0" w:color="000000"/>
              <w:bottom w:val="dotted" w:sz="4" w:space="0" w:color="000000"/>
            </w:tcBorders>
            <w:vAlign w:val="center"/>
          </w:tcPr>
          <w:p w14:paraId="55A41BCC" w14:textId="271FC4E1" w:rsidR="00234757" w:rsidRPr="00F8556E" w:rsidRDefault="00FB1C8C" w:rsidP="00FB1C8C">
            <w:pPr>
              <w:spacing w:line="240" w:lineRule="auto"/>
              <w:ind w:hanging="2"/>
              <w:jc w:val="both"/>
              <w:rPr>
                <w:rFonts w:asciiTheme="majorBidi" w:hAnsiTheme="majorBidi" w:cstheme="majorBidi"/>
                <w:color w:val="000000"/>
                <w:sz w:val="22"/>
                <w:szCs w:val="22"/>
              </w:rPr>
            </w:pPr>
            <w:r>
              <w:rPr>
                <w:rFonts w:asciiTheme="majorBidi" w:hAnsiTheme="majorBidi" w:cstheme="majorBidi"/>
                <w:color w:val="000000"/>
                <w:sz w:val="22"/>
                <w:szCs w:val="22"/>
                <w:rtl/>
              </w:rPr>
              <w:t>الاثنين في</w:t>
            </w:r>
            <w:r>
              <w:rPr>
                <w:rFonts w:asciiTheme="majorBidi" w:hAnsiTheme="majorBidi" w:cstheme="majorBidi" w:hint="cs"/>
                <w:color w:val="000000"/>
                <w:sz w:val="22"/>
                <w:szCs w:val="22"/>
                <w:rtl/>
              </w:rPr>
              <w:t xml:space="preserve"> 31-3-2025 الساعة 11:00</w:t>
            </w:r>
          </w:p>
        </w:tc>
      </w:tr>
      <w:tr w:rsidR="00234757" w:rsidRPr="00381D29" w14:paraId="07B72034" w14:textId="77777777" w:rsidTr="00851D01">
        <w:trPr>
          <w:trHeight w:val="70"/>
          <w:jc w:val="right"/>
        </w:trPr>
        <w:tc>
          <w:tcPr>
            <w:tcW w:w="3548" w:type="dxa"/>
            <w:tcBorders>
              <w:top w:val="dotted" w:sz="4" w:space="0" w:color="000000"/>
              <w:bottom w:val="single" w:sz="4" w:space="0" w:color="auto"/>
              <w:right w:val="single" w:sz="4" w:space="0" w:color="000000"/>
            </w:tcBorders>
            <w:vAlign w:val="center"/>
          </w:tcPr>
          <w:p w14:paraId="75B2B8AE" w14:textId="77777777" w:rsidR="00234757" w:rsidRPr="00F8556E" w:rsidRDefault="00234757" w:rsidP="00234757">
            <w:pPr>
              <w:spacing w:line="240" w:lineRule="auto"/>
              <w:ind w:firstLine="0"/>
              <w:jc w:val="left"/>
              <w:rPr>
                <w:rFonts w:asciiTheme="majorBidi" w:hAnsiTheme="majorBidi" w:cstheme="majorBidi"/>
                <w:b/>
                <w:bCs/>
                <w:color w:val="000000"/>
                <w:sz w:val="22"/>
                <w:szCs w:val="22"/>
              </w:rPr>
            </w:pPr>
            <w:r w:rsidRPr="00F8556E">
              <w:rPr>
                <w:rFonts w:asciiTheme="majorBidi" w:hAnsiTheme="majorBidi" w:cstheme="majorBidi"/>
                <w:b/>
                <w:bCs/>
                <w:color w:val="000000"/>
                <w:sz w:val="22"/>
                <w:szCs w:val="22"/>
                <w:rtl/>
              </w:rPr>
              <w:t>الموعد النهائي للرد على طلبات الاستيضاح</w:t>
            </w:r>
          </w:p>
        </w:tc>
        <w:tc>
          <w:tcPr>
            <w:tcW w:w="7637" w:type="dxa"/>
            <w:tcBorders>
              <w:top w:val="dotted" w:sz="4" w:space="0" w:color="000000"/>
              <w:left w:val="single" w:sz="4" w:space="0" w:color="000000"/>
              <w:bottom w:val="single" w:sz="4" w:space="0" w:color="auto"/>
            </w:tcBorders>
            <w:vAlign w:val="center"/>
          </w:tcPr>
          <w:p w14:paraId="67BE39AA" w14:textId="7CC77B98" w:rsidR="00234757" w:rsidRPr="00F8556E" w:rsidRDefault="00FB1C8C" w:rsidP="00FB1C8C">
            <w:pPr>
              <w:spacing w:line="240" w:lineRule="auto"/>
              <w:ind w:hanging="2"/>
              <w:jc w:val="both"/>
              <w:rPr>
                <w:rFonts w:asciiTheme="majorBidi" w:hAnsiTheme="majorBidi" w:cstheme="majorBidi"/>
                <w:color w:val="000000"/>
                <w:sz w:val="22"/>
                <w:szCs w:val="22"/>
              </w:rPr>
            </w:pPr>
            <w:r>
              <w:rPr>
                <w:rFonts w:asciiTheme="majorBidi" w:hAnsiTheme="majorBidi" w:cstheme="majorBidi" w:hint="cs"/>
                <w:color w:val="000000"/>
                <w:sz w:val="22"/>
                <w:szCs w:val="22"/>
                <w:rtl/>
              </w:rPr>
              <w:t xml:space="preserve">الخميس في 3-4-2025 </w:t>
            </w:r>
          </w:p>
        </w:tc>
      </w:tr>
      <w:tr w:rsidR="00120426" w:rsidRPr="00381D29" w14:paraId="70C0E3D7" w14:textId="77777777" w:rsidTr="00851D01">
        <w:trPr>
          <w:trHeight w:val="70"/>
          <w:jc w:val="right"/>
        </w:trPr>
        <w:tc>
          <w:tcPr>
            <w:tcW w:w="3548" w:type="dxa"/>
            <w:tcBorders>
              <w:top w:val="single" w:sz="4" w:space="0" w:color="auto"/>
              <w:bottom w:val="single" w:sz="4" w:space="0" w:color="auto"/>
              <w:right w:val="single" w:sz="4" w:space="0" w:color="000000"/>
            </w:tcBorders>
            <w:vAlign w:val="center"/>
          </w:tcPr>
          <w:p w14:paraId="175B1E85" w14:textId="77777777" w:rsidR="00120426" w:rsidRPr="00E337C9" w:rsidRDefault="00120426" w:rsidP="00B45AC0">
            <w:pPr>
              <w:spacing w:line="240" w:lineRule="auto"/>
              <w:ind w:firstLine="0"/>
              <w:jc w:val="left"/>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مدة صلاحية العرض</w:t>
            </w:r>
          </w:p>
        </w:tc>
        <w:tc>
          <w:tcPr>
            <w:tcW w:w="7637" w:type="dxa"/>
            <w:tcBorders>
              <w:top w:val="single" w:sz="4" w:space="0" w:color="auto"/>
              <w:left w:val="single" w:sz="4" w:space="0" w:color="000000"/>
              <w:bottom w:val="single" w:sz="4" w:space="0" w:color="auto"/>
            </w:tcBorders>
            <w:vAlign w:val="center"/>
          </w:tcPr>
          <w:p w14:paraId="4C799E76" w14:textId="4EEE660F" w:rsidR="00120426" w:rsidRPr="00E337C9" w:rsidRDefault="00F35343" w:rsidP="004F3E8F">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sz w:val="22"/>
                <w:szCs w:val="22"/>
                <w:rtl/>
                <w:lang w:bidi="ar-LB"/>
              </w:rPr>
              <w:t>90 يوم من التاريخ النهائي لتقديم العروض</w:t>
            </w:r>
          </w:p>
        </w:tc>
      </w:tr>
      <w:tr w:rsidR="00120426" w:rsidRPr="00381D29" w14:paraId="2167BF9B" w14:textId="77777777" w:rsidTr="00851D01">
        <w:trPr>
          <w:trHeight w:val="70"/>
          <w:jc w:val="right"/>
        </w:trPr>
        <w:tc>
          <w:tcPr>
            <w:tcW w:w="3548" w:type="dxa"/>
            <w:tcBorders>
              <w:top w:val="single" w:sz="4" w:space="0" w:color="auto"/>
              <w:bottom w:val="dotted" w:sz="4" w:space="0" w:color="000000"/>
              <w:right w:val="single" w:sz="4" w:space="0" w:color="000000"/>
            </w:tcBorders>
            <w:vAlign w:val="center"/>
          </w:tcPr>
          <w:p w14:paraId="32F19A2E" w14:textId="77777777" w:rsidR="00120426" w:rsidRPr="00E337C9" w:rsidRDefault="00120426" w:rsidP="00B45AC0">
            <w:pPr>
              <w:spacing w:line="240" w:lineRule="auto"/>
              <w:ind w:firstLine="0"/>
              <w:jc w:val="left"/>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مكان استلام دفتر الشروط</w:t>
            </w:r>
          </w:p>
        </w:tc>
        <w:tc>
          <w:tcPr>
            <w:tcW w:w="7637" w:type="dxa"/>
            <w:tcBorders>
              <w:top w:val="single" w:sz="4" w:space="0" w:color="auto"/>
              <w:left w:val="single" w:sz="4" w:space="0" w:color="000000"/>
              <w:bottom w:val="dotted" w:sz="4" w:space="0" w:color="000000"/>
            </w:tcBorders>
            <w:vAlign w:val="center"/>
          </w:tcPr>
          <w:p w14:paraId="79B49FEA" w14:textId="32476324" w:rsidR="00120426" w:rsidRPr="00E337C9" w:rsidRDefault="00F35343" w:rsidP="00A16E70">
            <w:pPr>
              <w:spacing w:line="276" w:lineRule="auto"/>
              <w:jc w:val="left"/>
              <w:rPr>
                <w:rFonts w:asciiTheme="majorBidi" w:hAnsiTheme="majorBidi" w:cstheme="majorBidi"/>
                <w:color w:val="000000"/>
                <w:sz w:val="22"/>
                <w:szCs w:val="22"/>
              </w:rPr>
            </w:pPr>
            <w:r w:rsidRPr="00E337C9">
              <w:rPr>
                <w:rFonts w:asciiTheme="majorBidi" w:hAnsiTheme="majorBidi" w:cstheme="majorBidi"/>
                <w:color w:val="000000" w:themeColor="text1"/>
                <w:sz w:val="22"/>
                <w:szCs w:val="22"/>
                <w:rtl/>
                <w:lang w:bidi="ar-LB"/>
              </w:rPr>
              <w:t xml:space="preserve">منشور على منصة هيئة الشراء العام مع الإشارة أن الراغبين جدياً بالإشتراك بالمناقصة إرسال بريد إلكتروني على العنوان التالي: </w:t>
            </w:r>
            <w:hyperlink r:id="rId7" w:history="1">
              <w:r w:rsidRPr="00E337C9">
                <w:rPr>
                  <w:rFonts w:asciiTheme="majorBidi" w:hAnsiTheme="majorBidi" w:cstheme="majorBidi"/>
                  <w:color w:val="000000" w:themeColor="text1"/>
                  <w:sz w:val="22"/>
                  <w:szCs w:val="22"/>
                </w:rPr>
                <w:t>purchasingunit@bdl.gov.lb</w:t>
              </w:r>
            </w:hyperlink>
            <w:r w:rsidRPr="00E337C9">
              <w:rPr>
                <w:rFonts w:asciiTheme="majorBidi" w:hAnsiTheme="majorBidi" w:cstheme="majorBidi"/>
                <w:color w:val="000000" w:themeColor="text1"/>
                <w:sz w:val="22"/>
                <w:szCs w:val="22"/>
                <w:rtl/>
                <w:lang w:bidi="ar-LB"/>
              </w:rPr>
              <w:t xml:space="preserve"> مرفق به إذاعة تجارية للشركة لا يعود تاريخها لأكثر من سنة وذلك قبل  خمسة (5) أيام من الموعد النهائي لتقديم العروض</w:t>
            </w:r>
          </w:p>
        </w:tc>
      </w:tr>
      <w:tr w:rsidR="00120426" w:rsidRPr="00381D29" w14:paraId="008668E6" w14:textId="77777777" w:rsidTr="00851D01">
        <w:trPr>
          <w:trHeight w:val="70"/>
          <w:jc w:val="right"/>
        </w:trPr>
        <w:tc>
          <w:tcPr>
            <w:tcW w:w="3548" w:type="dxa"/>
            <w:tcBorders>
              <w:top w:val="dotted" w:sz="4" w:space="0" w:color="000000"/>
              <w:bottom w:val="dotted" w:sz="4" w:space="0" w:color="000000"/>
              <w:right w:val="single" w:sz="4" w:space="0" w:color="000000"/>
            </w:tcBorders>
            <w:vAlign w:val="center"/>
          </w:tcPr>
          <w:p w14:paraId="242E70DB" w14:textId="77777777" w:rsidR="00120426" w:rsidRPr="00E337C9" w:rsidRDefault="00120426" w:rsidP="00B45AC0">
            <w:pPr>
              <w:spacing w:line="240" w:lineRule="auto"/>
              <w:ind w:firstLine="0"/>
              <w:jc w:val="left"/>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 xml:space="preserve">مكان تقديم العروض </w:t>
            </w:r>
          </w:p>
        </w:tc>
        <w:tc>
          <w:tcPr>
            <w:tcW w:w="7637" w:type="dxa"/>
            <w:tcBorders>
              <w:top w:val="dotted" w:sz="4" w:space="0" w:color="000000"/>
              <w:left w:val="single" w:sz="4" w:space="0" w:color="000000"/>
              <w:bottom w:val="dotted" w:sz="4" w:space="0" w:color="000000"/>
            </w:tcBorders>
            <w:vAlign w:val="center"/>
          </w:tcPr>
          <w:p w14:paraId="24AC4958" w14:textId="02C8B0A4" w:rsidR="00120426" w:rsidRPr="00E337C9" w:rsidRDefault="0000374F" w:rsidP="00B45AC0">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sz w:val="22"/>
                <w:szCs w:val="22"/>
                <w:rtl/>
              </w:rPr>
              <w:t>مصرف لبنان- الحمرا- بلوك ب- الطابق الأول- وحدة المشتريات – الطابق الأول</w:t>
            </w:r>
          </w:p>
        </w:tc>
      </w:tr>
      <w:tr w:rsidR="00120426" w:rsidRPr="00381D29" w14:paraId="5C264282" w14:textId="77777777" w:rsidTr="001E4B3F">
        <w:trPr>
          <w:trHeight w:val="70"/>
          <w:jc w:val="right"/>
        </w:trPr>
        <w:tc>
          <w:tcPr>
            <w:tcW w:w="3548" w:type="dxa"/>
            <w:tcBorders>
              <w:top w:val="dotted" w:sz="4" w:space="0" w:color="000000"/>
              <w:bottom w:val="dotted" w:sz="4" w:space="0" w:color="000000"/>
              <w:right w:val="single" w:sz="4" w:space="0" w:color="000000"/>
            </w:tcBorders>
            <w:vAlign w:val="center"/>
          </w:tcPr>
          <w:p w14:paraId="3F72EE4F" w14:textId="77777777" w:rsidR="00120426" w:rsidRPr="00E337C9" w:rsidRDefault="00120426" w:rsidP="00B45AC0">
            <w:pPr>
              <w:spacing w:line="240" w:lineRule="auto"/>
              <w:ind w:firstLine="0"/>
              <w:jc w:val="left"/>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مكان تقييم العروض</w:t>
            </w:r>
          </w:p>
        </w:tc>
        <w:tc>
          <w:tcPr>
            <w:tcW w:w="7637" w:type="dxa"/>
            <w:tcBorders>
              <w:top w:val="dotted" w:sz="4" w:space="0" w:color="000000"/>
              <w:left w:val="single" w:sz="4" w:space="0" w:color="000000"/>
              <w:bottom w:val="dotted" w:sz="4" w:space="0" w:color="000000"/>
            </w:tcBorders>
            <w:vAlign w:val="center"/>
          </w:tcPr>
          <w:p w14:paraId="372D33BA" w14:textId="7C18731D" w:rsidR="00120426" w:rsidRPr="00E337C9" w:rsidRDefault="0000374F" w:rsidP="00B45AC0">
            <w:pPr>
              <w:spacing w:line="240" w:lineRule="auto"/>
              <w:ind w:hanging="2"/>
              <w:jc w:val="left"/>
              <w:rPr>
                <w:rFonts w:asciiTheme="majorBidi" w:hAnsiTheme="majorBidi" w:cstheme="majorBidi"/>
                <w:color w:val="000000"/>
                <w:sz w:val="22"/>
                <w:szCs w:val="22"/>
              </w:rPr>
            </w:pPr>
            <w:r w:rsidRPr="00E337C9">
              <w:rPr>
                <w:rFonts w:asciiTheme="majorBidi" w:hAnsiTheme="majorBidi" w:cstheme="majorBidi"/>
                <w:color w:val="000000"/>
                <w:sz w:val="22"/>
                <w:szCs w:val="22"/>
                <w:rtl/>
              </w:rPr>
              <w:t>مصرف لبنان- المركز الرئيسي - الحمرا</w:t>
            </w:r>
          </w:p>
        </w:tc>
      </w:tr>
      <w:tr w:rsidR="001E4B3F" w:rsidRPr="00381D29" w14:paraId="7FE578DC" w14:textId="77777777" w:rsidTr="001E4B3F">
        <w:trPr>
          <w:trHeight w:val="70"/>
          <w:jc w:val="right"/>
        </w:trPr>
        <w:tc>
          <w:tcPr>
            <w:tcW w:w="3548" w:type="dxa"/>
            <w:tcBorders>
              <w:top w:val="dotted" w:sz="4" w:space="0" w:color="000000"/>
              <w:bottom w:val="dotted" w:sz="4" w:space="0" w:color="000000"/>
              <w:right w:val="single" w:sz="4" w:space="0" w:color="000000"/>
            </w:tcBorders>
            <w:vAlign w:val="center"/>
          </w:tcPr>
          <w:p w14:paraId="3D85963B" w14:textId="5A3EA579" w:rsidR="001E4B3F" w:rsidRPr="00E337C9" w:rsidRDefault="001E4B3F" w:rsidP="001E4B3F">
            <w:pPr>
              <w:spacing w:line="240" w:lineRule="auto"/>
              <w:ind w:firstLine="0"/>
              <w:jc w:val="left"/>
              <w:rPr>
                <w:rFonts w:asciiTheme="majorBidi" w:hAnsiTheme="majorBidi" w:cstheme="majorBidi"/>
                <w:b/>
                <w:bCs/>
                <w:color w:val="000000"/>
                <w:sz w:val="22"/>
                <w:szCs w:val="22"/>
                <w:rtl/>
              </w:rPr>
            </w:pPr>
            <w:r w:rsidRPr="00E337C9">
              <w:rPr>
                <w:rFonts w:asciiTheme="majorBidi" w:hAnsiTheme="majorBidi" w:cstheme="majorBidi"/>
                <w:b/>
                <w:bCs/>
                <w:color w:val="000000" w:themeColor="text1"/>
                <w:sz w:val="22"/>
                <w:szCs w:val="22"/>
                <w:rtl/>
              </w:rPr>
              <w:t>مدة التنفيذ</w:t>
            </w:r>
          </w:p>
        </w:tc>
        <w:tc>
          <w:tcPr>
            <w:tcW w:w="7637" w:type="dxa"/>
            <w:tcBorders>
              <w:top w:val="dotted" w:sz="4" w:space="0" w:color="000000"/>
              <w:left w:val="single" w:sz="4" w:space="0" w:color="000000"/>
              <w:bottom w:val="dotted" w:sz="4" w:space="0" w:color="000000"/>
            </w:tcBorders>
            <w:vAlign w:val="center"/>
          </w:tcPr>
          <w:p w14:paraId="305EFCC2" w14:textId="77777777" w:rsidR="001E4B3F" w:rsidRPr="00E337C9" w:rsidRDefault="001E4B3F" w:rsidP="001E4B3F">
            <w:pPr>
              <w:pStyle w:val="ListParagraph"/>
              <w:numPr>
                <w:ilvl w:val="0"/>
                <w:numId w:val="7"/>
              </w:numPr>
              <w:tabs>
                <w:tab w:val="left" w:pos="486"/>
              </w:tabs>
              <w:spacing w:after="0" w:line="240" w:lineRule="auto"/>
              <w:ind w:left="156" w:hanging="156"/>
              <w:contextualSpacing w:val="0"/>
              <w:jc w:val="lowKashida"/>
              <w:rPr>
                <w:rFonts w:asciiTheme="majorBidi" w:hAnsiTheme="majorBidi" w:cstheme="majorBidi"/>
                <w:color w:val="000000" w:themeColor="text1"/>
                <w:rtl/>
                <w:lang w:bidi="ar-LB"/>
              </w:rPr>
            </w:pPr>
            <w:bookmarkStart w:id="1" w:name="_Hlk189558533"/>
            <w:r w:rsidRPr="00E337C9">
              <w:rPr>
                <w:rFonts w:asciiTheme="majorBidi" w:hAnsiTheme="majorBidi" w:cstheme="majorBidi"/>
                <w:color w:val="000000" w:themeColor="text1"/>
                <w:rtl/>
                <w:lang w:bidi="ar-LB"/>
              </w:rPr>
              <w:t xml:space="preserve">إن مدة العقد تبداً اعتباراً من تاريخ توقيع العقد ولمدة ثلاث سنوات </w:t>
            </w:r>
            <w:bookmarkEnd w:id="1"/>
            <w:r w:rsidRPr="00E337C9">
              <w:rPr>
                <w:rFonts w:asciiTheme="majorBidi" w:hAnsiTheme="majorBidi" w:cstheme="majorBidi"/>
                <w:color w:val="000000" w:themeColor="text1"/>
                <w:rtl/>
                <w:lang w:bidi="ar-LB"/>
              </w:rPr>
              <w:t>(على أن لا تبدأ قبل 01/07/2025).</w:t>
            </w:r>
          </w:p>
          <w:p w14:paraId="4713643C" w14:textId="77777777" w:rsidR="001E4B3F" w:rsidRPr="00E337C9" w:rsidRDefault="001E4B3F" w:rsidP="001E4B3F">
            <w:pPr>
              <w:tabs>
                <w:tab w:val="left" w:pos="486"/>
              </w:tabs>
              <w:jc w:val="lowKashida"/>
              <w:rPr>
                <w:rFonts w:asciiTheme="majorBidi" w:hAnsiTheme="majorBidi" w:cstheme="majorBidi"/>
                <w:color w:val="000000" w:themeColor="text1"/>
                <w:sz w:val="22"/>
                <w:szCs w:val="22"/>
                <w:rtl/>
                <w:lang w:bidi="ar-LB"/>
              </w:rPr>
            </w:pPr>
            <w:r w:rsidRPr="00E337C9">
              <w:rPr>
                <w:rFonts w:asciiTheme="majorBidi" w:hAnsiTheme="majorBidi" w:cstheme="majorBidi"/>
                <w:color w:val="000000" w:themeColor="text1"/>
                <w:sz w:val="22"/>
                <w:szCs w:val="22"/>
                <w:rtl/>
                <w:lang w:bidi="ar-LB"/>
              </w:rPr>
              <w:lastRenderedPageBreak/>
              <w:t>في حال طلب الصيانة يتم الحضور إلى مصرف لبنان وفروعه خلال 4 ساعة من طلبنا مباشرة للقيام بالزيارة الميدانية لزوم الكشف والصيانة إضافة إلى المضي بالتصليح عند الحاجة خلال مهلة أقصاها 24 ساعة بما فيها فترات الأعياد الرسمية وأيام الآحاد من تاريخ تبليغ الملتزم بالعطل.</w:t>
            </w:r>
          </w:p>
          <w:p w14:paraId="48E12216" w14:textId="4DF92FC2" w:rsidR="001E4B3F" w:rsidRPr="00E337C9" w:rsidRDefault="001E4B3F" w:rsidP="001E4B3F">
            <w:pPr>
              <w:spacing w:line="240" w:lineRule="auto"/>
              <w:ind w:hanging="2"/>
              <w:jc w:val="left"/>
              <w:rPr>
                <w:rFonts w:asciiTheme="majorBidi" w:hAnsiTheme="majorBidi" w:cstheme="majorBidi"/>
                <w:color w:val="000000"/>
                <w:sz w:val="22"/>
                <w:szCs w:val="22"/>
                <w:rtl/>
              </w:rPr>
            </w:pPr>
            <w:r w:rsidRPr="00E337C9">
              <w:rPr>
                <w:rFonts w:asciiTheme="majorBidi" w:hAnsiTheme="majorBidi" w:cstheme="majorBidi"/>
                <w:color w:val="000000" w:themeColor="text1"/>
                <w:sz w:val="22"/>
                <w:szCs w:val="22"/>
                <w:rtl/>
                <w:lang w:bidi="ar-LB"/>
              </w:rPr>
              <w:t>يجب تأمين القطع المطلوبة كما والمواد الإستهلاكية على مدى سبعة أيام في الأسبوع وذلك 24/24 ساعة حتى خلال فترات الأعياد الرسمية وأيام الآحاد.</w:t>
            </w:r>
          </w:p>
        </w:tc>
      </w:tr>
      <w:tr w:rsidR="001E4B3F" w:rsidRPr="00E337C9" w14:paraId="14919C53" w14:textId="77777777" w:rsidTr="00851D01">
        <w:trPr>
          <w:trHeight w:val="70"/>
          <w:jc w:val="right"/>
        </w:trPr>
        <w:tc>
          <w:tcPr>
            <w:tcW w:w="3548" w:type="dxa"/>
            <w:tcBorders>
              <w:top w:val="dotted" w:sz="4" w:space="0" w:color="000000"/>
              <w:right w:val="single" w:sz="4" w:space="0" w:color="000000"/>
            </w:tcBorders>
            <w:vAlign w:val="center"/>
          </w:tcPr>
          <w:p w14:paraId="340285C0" w14:textId="01253E69" w:rsidR="001E4B3F" w:rsidRPr="00E337C9" w:rsidRDefault="001E4B3F" w:rsidP="001E4B3F">
            <w:pPr>
              <w:spacing w:line="240" w:lineRule="auto"/>
              <w:ind w:firstLine="0"/>
              <w:jc w:val="left"/>
              <w:rPr>
                <w:rFonts w:asciiTheme="majorBidi" w:hAnsiTheme="majorBidi" w:cstheme="majorBidi"/>
                <w:b/>
                <w:bCs/>
                <w:color w:val="000000" w:themeColor="text1"/>
                <w:sz w:val="22"/>
                <w:szCs w:val="22"/>
                <w:rtl/>
              </w:rPr>
            </w:pPr>
            <w:r w:rsidRPr="00E337C9">
              <w:rPr>
                <w:rFonts w:asciiTheme="majorBidi" w:hAnsiTheme="majorBidi" w:cstheme="majorBidi"/>
                <w:b/>
                <w:bCs/>
                <w:color w:val="000000" w:themeColor="text1"/>
                <w:sz w:val="22"/>
                <w:szCs w:val="22"/>
                <w:rtl/>
              </w:rPr>
              <w:lastRenderedPageBreak/>
              <w:t>زيارة الموقع</w:t>
            </w:r>
          </w:p>
        </w:tc>
        <w:tc>
          <w:tcPr>
            <w:tcW w:w="7637" w:type="dxa"/>
            <w:tcBorders>
              <w:top w:val="dotted" w:sz="4" w:space="0" w:color="000000"/>
              <w:left w:val="single" w:sz="4" w:space="0" w:color="000000"/>
            </w:tcBorders>
            <w:vAlign w:val="center"/>
          </w:tcPr>
          <w:p w14:paraId="5FD1F42F" w14:textId="0CD7EF1B" w:rsidR="001E4B3F" w:rsidRPr="00E337C9" w:rsidRDefault="001E4B3F" w:rsidP="001E4B3F">
            <w:pPr>
              <w:pStyle w:val="ListParagraph"/>
              <w:numPr>
                <w:ilvl w:val="0"/>
                <w:numId w:val="7"/>
              </w:numPr>
              <w:tabs>
                <w:tab w:val="left" w:pos="486"/>
              </w:tabs>
              <w:spacing w:after="0" w:line="240" w:lineRule="auto"/>
              <w:ind w:left="156" w:hanging="156"/>
              <w:contextualSpacing w:val="0"/>
              <w:jc w:val="lowKashida"/>
              <w:rPr>
                <w:rFonts w:asciiTheme="majorBidi" w:hAnsiTheme="majorBidi" w:cstheme="majorBidi"/>
                <w:color w:val="000000" w:themeColor="text1"/>
                <w:rtl/>
                <w:lang w:bidi="ar-LB"/>
              </w:rPr>
            </w:pPr>
            <w:r w:rsidRPr="00E337C9">
              <w:rPr>
                <w:rFonts w:asciiTheme="majorBidi" w:hAnsiTheme="majorBidi" w:cstheme="majorBidi"/>
                <w:color w:val="000000" w:themeColor="text1"/>
                <w:rtl/>
                <w:lang w:bidi="ar-LB"/>
              </w:rPr>
              <w:t>ضرورية مع العلم أن مواعيد الزيارات محددة في جدول المواعيد المرفق</w:t>
            </w:r>
          </w:p>
        </w:tc>
      </w:tr>
    </w:tbl>
    <w:p w14:paraId="04C68DC5" w14:textId="77777777" w:rsidR="00120426" w:rsidRPr="00E337C9" w:rsidRDefault="00120426" w:rsidP="00297452">
      <w:pPr>
        <w:spacing w:line="240" w:lineRule="auto"/>
        <w:ind w:firstLine="0"/>
        <w:jc w:val="both"/>
        <w:rPr>
          <w:rFonts w:asciiTheme="majorBidi" w:hAnsiTheme="majorBidi" w:cstheme="majorBidi"/>
          <w:sz w:val="22"/>
          <w:szCs w:val="22"/>
        </w:rPr>
      </w:pPr>
    </w:p>
    <w:tbl>
      <w:tblPr>
        <w:tblStyle w:val="a2"/>
        <w:bidiVisual/>
        <w:tblW w:w="111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40"/>
        <w:gridCol w:w="8838"/>
      </w:tblGrid>
      <w:tr w:rsidR="00B235FD" w:rsidRPr="00E337C9" w14:paraId="08947F64" w14:textId="77777777" w:rsidTr="00E50E7E">
        <w:trPr>
          <w:trHeight w:val="260"/>
          <w:jc w:val="right"/>
        </w:trPr>
        <w:tc>
          <w:tcPr>
            <w:tcW w:w="11178" w:type="dxa"/>
            <w:gridSpan w:val="2"/>
            <w:tcBorders>
              <w:bottom w:val="single" w:sz="4" w:space="0" w:color="000000"/>
            </w:tcBorders>
            <w:shd w:val="clear" w:color="auto" w:fill="BFBFBF" w:themeFill="background1" w:themeFillShade="BF"/>
            <w:vAlign w:val="center"/>
          </w:tcPr>
          <w:p w14:paraId="11807851" w14:textId="77777777" w:rsidR="00B235FD" w:rsidRPr="00E337C9" w:rsidRDefault="00CA7C6C" w:rsidP="00297452">
            <w:pPr>
              <w:spacing w:line="240" w:lineRule="auto"/>
              <w:ind w:hanging="2"/>
              <w:jc w:val="both"/>
              <w:rPr>
                <w:rFonts w:asciiTheme="majorBidi" w:hAnsiTheme="majorBidi" w:cstheme="majorBidi"/>
                <w:bCs/>
                <w:color w:val="000000"/>
                <w:sz w:val="22"/>
                <w:szCs w:val="22"/>
              </w:rPr>
            </w:pPr>
            <w:r w:rsidRPr="00E337C9">
              <w:rPr>
                <w:rFonts w:asciiTheme="majorBidi" w:hAnsiTheme="majorBidi" w:cstheme="majorBidi"/>
                <w:bCs/>
                <w:color w:val="000000"/>
                <w:sz w:val="22"/>
                <w:szCs w:val="22"/>
                <w:rtl/>
              </w:rPr>
              <w:t>ضمان العرض</w:t>
            </w:r>
          </w:p>
        </w:tc>
      </w:tr>
      <w:tr w:rsidR="0000374F" w:rsidRPr="00E337C9" w14:paraId="09B1CAB9" w14:textId="77777777" w:rsidTr="00967D45">
        <w:trPr>
          <w:trHeight w:val="350"/>
          <w:jc w:val="right"/>
        </w:trPr>
        <w:tc>
          <w:tcPr>
            <w:tcW w:w="2340" w:type="dxa"/>
            <w:tcBorders>
              <w:bottom w:val="dotted" w:sz="4" w:space="0" w:color="000000"/>
              <w:right w:val="single" w:sz="4" w:space="0" w:color="000000"/>
            </w:tcBorders>
            <w:vAlign w:val="center"/>
          </w:tcPr>
          <w:p w14:paraId="43E7C923" w14:textId="77777777" w:rsidR="0000374F" w:rsidRPr="00E337C9" w:rsidRDefault="0000374F" w:rsidP="0000374F">
            <w:pPr>
              <w:spacing w:line="240" w:lineRule="auto"/>
              <w:ind w:hanging="2"/>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قيمة ضمان العرض</w:t>
            </w:r>
          </w:p>
        </w:tc>
        <w:tc>
          <w:tcPr>
            <w:tcW w:w="8838" w:type="dxa"/>
            <w:tcBorders>
              <w:left w:val="single" w:sz="4" w:space="0" w:color="000000"/>
              <w:bottom w:val="dotted" w:sz="4" w:space="0" w:color="000000"/>
            </w:tcBorders>
            <w:vAlign w:val="center"/>
          </w:tcPr>
          <w:p w14:paraId="2E1C2B31" w14:textId="0B9F1759" w:rsidR="0000374F" w:rsidRPr="00E337C9" w:rsidRDefault="00F35343" w:rsidP="0000374F">
            <w:pPr>
              <w:spacing w:line="240" w:lineRule="auto"/>
              <w:ind w:hanging="2"/>
              <w:jc w:val="both"/>
              <w:rPr>
                <w:rFonts w:asciiTheme="majorBidi" w:hAnsiTheme="majorBidi" w:cstheme="majorBidi"/>
                <w:color w:val="000000"/>
                <w:sz w:val="22"/>
                <w:szCs w:val="22"/>
              </w:rPr>
            </w:pPr>
            <w:r w:rsidRPr="00E337C9">
              <w:rPr>
                <w:rFonts w:asciiTheme="majorBidi" w:hAnsiTheme="majorBidi" w:cstheme="majorBidi"/>
                <w:sz w:val="22"/>
                <w:szCs w:val="22"/>
                <w:rtl/>
                <w:lang w:bidi="ar-LB"/>
              </w:rPr>
              <w:t>كتاب ضمان مصرفي صادر عن مصرف مقبول من مصرف لبنان ولصالحه بقيمة //</w:t>
            </w:r>
            <w:r w:rsidRPr="00E337C9">
              <w:rPr>
                <w:rFonts w:asciiTheme="majorBidi" w:hAnsiTheme="majorBidi" w:cstheme="majorBidi"/>
                <w:sz w:val="22"/>
                <w:szCs w:val="22"/>
                <w:lang w:bidi="ar-LB"/>
              </w:rPr>
              <w:t>2,200</w:t>
            </w:r>
            <w:r w:rsidRPr="00E337C9">
              <w:rPr>
                <w:rFonts w:asciiTheme="majorBidi" w:hAnsiTheme="majorBidi" w:cstheme="majorBidi"/>
                <w:sz w:val="22"/>
                <w:szCs w:val="22"/>
                <w:rtl/>
                <w:lang w:bidi="ar-LB"/>
              </w:rPr>
              <w:t>// دولار أميركي بموجب الملحق رقم (4)</w:t>
            </w:r>
          </w:p>
        </w:tc>
      </w:tr>
      <w:tr w:rsidR="00B235FD" w:rsidRPr="00381D29" w14:paraId="1445AECA" w14:textId="77777777" w:rsidTr="00EE738A">
        <w:trPr>
          <w:trHeight w:val="413"/>
          <w:jc w:val="right"/>
        </w:trPr>
        <w:tc>
          <w:tcPr>
            <w:tcW w:w="2340" w:type="dxa"/>
            <w:tcBorders>
              <w:top w:val="dotted" w:sz="4" w:space="0" w:color="000000"/>
              <w:right w:val="single" w:sz="4" w:space="0" w:color="000000"/>
            </w:tcBorders>
            <w:vAlign w:val="center"/>
          </w:tcPr>
          <w:p w14:paraId="04BADF78" w14:textId="77777777" w:rsidR="00B235FD" w:rsidRPr="00E337C9" w:rsidRDefault="00CA7C6C" w:rsidP="00297452">
            <w:pPr>
              <w:spacing w:line="240" w:lineRule="auto"/>
              <w:ind w:hanging="2"/>
              <w:jc w:val="both"/>
              <w:rPr>
                <w:rFonts w:asciiTheme="majorBidi" w:hAnsiTheme="majorBidi" w:cstheme="majorBidi"/>
                <w:b/>
                <w:bCs/>
                <w:color w:val="000000"/>
                <w:sz w:val="22"/>
                <w:szCs w:val="22"/>
              </w:rPr>
            </w:pPr>
            <w:r w:rsidRPr="00E337C9">
              <w:rPr>
                <w:rFonts w:asciiTheme="majorBidi" w:hAnsiTheme="majorBidi" w:cstheme="majorBidi"/>
                <w:b/>
                <w:bCs/>
                <w:color w:val="000000"/>
                <w:sz w:val="22"/>
                <w:szCs w:val="22"/>
                <w:rtl/>
              </w:rPr>
              <w:t>مدة صلاحية ضمان العرض</w:t>
            </w:r>
          </w:p>
        </w:tc>
        <w:tc>
          <w:tcPr>
            <w:tcW w:w="8838" w:type="dxa"/>
            <w:tcBorders>
              <w:top w:val="dotted" w:sz="4" w:space="0" w:color="000000"/>
              <w:left w:val="single" w:sz="4" w:space="0" w:color="000000"/>
            </w:tcBorders>
            <w:vAlign w:val="center"/>
          </w:tcPr>
          <w:p w14:paraId="101BC448" w14:textId="75E48FA4" w:rsidR="00B235FD" w:rsidRPr="00E337C9" w:rsidRDefault="005F7340" w:rsidP="0000374F">
            <w:pPr>
              <w:spacing w:line="240" w:lineRule="auto"/>
              <w:ind w:hanging="2"/>
              <w:jc w:val="both"/>
              <w:rPr>
                <w:rFonts w:asciiTheme="majorBidi" w:hAnsiTheme="majorBidi" w:cstheme="majorBidi"/>
                <w:color w:val="000000"/>
                <w:sz w:val="22"/>
                <w:szCs w:val="22"/>
              </w:rPr>
            </w:pPr>
            <w:r w:rsidRPr="00E337C9">
              <w:rPr>
                <w:rFonts w:asciiTheme="majorBidi" w:hAnsiTheme="majorBidi" w:cstheme="majorBidi"/>
                <w:sz w:val="22"/>
                <w:szCs w:val="22"/>
                <w:rtl/>
              </w:rPr>
              <w:t xml:space="preserve">118 </w:t>
            </w:r>
            <w:r w:rsidR="0000374F" w:rsidRPr="00E337C9">
              <w:rPr>
                <w:rFonts w:asciiTheme="majorBidi" w:hAnsiTheme="majorBidi" w:cstheme="majorBidi"/>
                <w:sz w:val="22"/>
                <w:szCs w:val="22"/>
                <w:rtl/>
              </w:rPr>
              <w:t>يوم من تاريخ جلسة التلزيم</w:t>
            </w:r>
          </w:p>
        </w:tc>
        <w:bookmarkStart w:id="2" w:name="_GoBack"/>
        <w:bookmarkEnd w:id="2"/>
      </w:tr>
    </w:tbl>
    <w:p w14:paraId="23C036ED" w14:textId="49D2D810" w:rsidR="00D87020" w:rsidRPr="00381D29" w:rsidRDefault="00D87020" w:rsidP="00851D01">
      <w:pPr>
        <w:spacing w:line="240" w:lineRule="auto"/>
        <w:ind w:firstLine="0"/>
        <w:jc w:val="both"/>
        <w:rPr>
          <w:sz w:val="22"/>
          <w:szCs w:val="22"/>
        </w:rPr>
      </w:pPr>
    </w:p>
    <w:tbl>
      <w:tblPr>
        <w:tblStyle w:val="a3"/>
        <w:bidiVisual/>
        <w:tblW w:w="11178" w:type="dxa"/>
        <w:jc w:val="right"/>
        <w:tblBorders>
          <w:top w:val="single" w:sz="4" w:space="0" w:color="000000"/>
          <w:left w:val="single" w:sz="4" w:space="0" w:color="000000"/>
          <w:bottom w:val="single" w:sz="4" w:space="0" w:color="000000"/>
          <w:right w:val="single" w:sz="4" w:space="0" w:color="000000"/>
          <w:insideH w:val="nil"/>
          <w:insideV w:val="single" w:sz="4" w:space="0" w:color="000000"/>
        </w:tblBorders>
        <w:tblLayout w:type="fixed"/>
        <w:tblLook w:val="0000" w:firstRow="0" w:lastRow="0" w:firstColumn="0" w:lastColumn="0" w:noHBand="0" w:noVBand="0"/>
      </w:tblPr>
      <w:tblGrid>
        <w:gridCol w:w="11178"/>
      </w:tblGrid>
      <w:tr w:rsidR="00B235FD" w:rsidRPr="00381D29" w14:paraId="711289EE" w14:textId="77777777" w:rsidTr="00381D29">
        <w:trPr>
          <w:trHeight w:val="40"/>
          <w:jc w:val="right"/>
        </w:trPr>
        <w:tc>
          <w:tcPr>
            <w:tcW w:w="11178" w:type="dxa"/>
            <w:tcBorders>
              <w:top w:val="single" w:sz="4" w:space="0" w:color="000000"/>
              <w:bottom w:val="single" w:sz="4" w:space="0" w:color="auto"/>
            </w:tcBorders>
            <w:vAlign w:val="center"/>
          </w:tcPr>
          <w:p w14:paraId="3AE7BE83" w14:textId="77777777" w:rsidR="00234757" w:rsidRPr="00381D29" w:rsidRDefault="00234757" w:rsidP="00234757">
            <w:pPr>
              <w:spacing w:line="240" w:lineRule="auto"/>
              <w:ind w:hanging="2"/>
              <w:jc w:val="both"/>
              <w:rPr>
                <w:rFonts w:ascii="Arial" w:eastAsia="Arial" w:hAnsi="Arial" w:cs="Arial"/>
                <w:b/>
                <w:bCs/>
                <w:color w:val="000000"/>
                <w:sz w:val="16"/>
                <w:szCs w:val="16"/>
              </w:rPr>
            </w:pPr>
            <w:r w:rsidRPr="00381D29">
              <w:rPr>
                <w:rFonts w:ascii="Arial" w:eastAsia="Arial" w:hAnsi="Arial" w:cs="Arial" w:hint="cs"/>
                <w:b/>
                <w:bCs/>
                <w:color w:val="000000"/>
                <w:sz w:val="16"/>
                <w:szCs w:val="16"/>
                <w:rtl/>
              </w:rPr>
              <w:t>يمكنكم الإطلاع على دفتر الشروط الخاص بالصفقة عبر المنص</w:t>
            </w:r>
            <w:r w:rsidRPr="00381D29">
              <w:rPr>
                <w:rFonts w:ascii="Arial" w:eastAsia="Arial" w:hAnsi="Arial" w:cs="Arial" w:hint="cs"/>
                <w:b/>
                <w:bCs/>
                <w:color w:val="000000"/>
                <w:sz w:val="16"/>
                <w:szCs w:val="16"/>
                <w:rtl/>
                <w:lang w:bidi="ar-LB"/>
              </w:rPr>
              <w:t>ة</w:t>
            </w:r>
            <w:r w:rsidRPr="00381D29">
              <w:rPr>
                <w:rFonts w:ascii="Arial" w:eastAsia="Arial" w:hAnsi="Arial" w:cs="Arial" w:hint="cs"/>
                <w:b/>
                <w:bCs/>
                <w:color w:val="000000"/>
                <w:sz w:val="16"/>
                <w:szCs w:val="16"/>
                <w:rtl/>
              </w:rPr>
              <w:t xml:space="preserve"> الإلكترونية المركزية لدى هيئة الشراء العام </w:t>
            </w:r>
            <w:r w:rsidRPr="00381D29">
              <w:rPr>
                <w:rFonts w:ascii="Arial" w:eastAsia="Arial" w:hAnsi="Arial" w:cs="Arial"/>
                <w:b/>
                <w:bCs/>
                <w:color w:val="000000"/>
                <w:sz w:val="16"/>
                <w:szCs w:val="16"/>
              </w:rPr>
              <w:t>ppa.gov.lb</w:t>
            </w:r>
          </w:p>
          <w:p w14:paraId="31825C0F" w14:textId="678483E6" w:rsidR="00B235FD" w:rsidRPr="00381D29" w:rsidRDefault="00234757" w:rsidP="00234757">
            <w:pPr>
              <w:spacing w:line="240" w:lineRule="auto"/>
              <w:ind w:hanging="2"/>
              <w:jc w:val="both"/>
              <w:rPr>
                <w:rFonts w:ascii="Arial" w:eastAsia="Arial" w:hAnsi="Arial" w:cs="Arial"/>
                <w:b/>
                <w:bCs/>
                <w:color w:val="000000"/>
                <w:sz w:val="16"/>
                <w:szCs w:val="16"/>
              </w:rPr>
            </w:pPr>
            <w:r w:rsidRPr="00381D29">
              <w:rPr>
                <w:rFonts w:ascii="Arial" w:eastAsia="Arial" w:hAnsi="Arial" w:cs="Arial"/>
                <w:color w:val="000000"/>
                <w:sz w:val="16"/>
                <w:szCs w:val="16"/>
                <w:rtl/>
              </w:rPr>
              <w:t xml:space="preserve">ولمزيد من المعلومات يمكنكم في أي وقت مراجعة وحدة الشراء العام في الجهة الشارية عبر التواصل مع </w:t>
            </w:r>
            <w:r w:rsidRPr="00381D29">
              <w:rPr>
                <w:rFonts w:ascii="Arial" w:eastAsia="Arial" w:hAnsi="Arial" w:cs="Arial" w:hint="cs"/>
                <w:color w:val="000000"/>
                <w:sz w:val="16"/>
                <w:szCs w:val="16"/>
                <w:rtl/>
                <w:lang w:bidi="ar-LB"/>
              </w:rPr>
              <w:t>السيد ابراهيم قرعوني</w:t>
            </w:r>
            <w:r>
              <w:rPr>
                <w:rFonts w:ascii="Arial" w:eastAsia="Arial" w:hAnsi="Arial" w:cs="Arial"/>
                <w:color w:val="000000"/>
                <w:sz w:val="16"/>
                <w:szCs w:val="16"/>
                <w:rtl/>
              </w:rPr>
              <w:t xml:space="preserve"> على الرقم التالي</w:t>
            </w:r>
            <w:r w:rsidRPr="00381D29">
              <w:rPr>
                <w:rFonts w:ascii="Arial" w:eastAsia="Arial" w:hAnsi="Arial" w:cs="Arial" w:hint="cs"/>
                <w:color w:val="000000"/>
                <w:sz w:val="16"/>
                <w:szCs w:val="16"/>
                <w:rtl/>
                <w:lang w:bidi="ar-LB"/>
              </w:rPr>
              <w:t xml:space="preserve"> </w:t>
            </w:r>
            <w:r w:rsidRPr="00381D29">
              <w:rPr>
                <w:rFonts w:ascii="Arial" w:eastAsia="Arial" w:hAnsi="Arial" w:cs="Arial"/>
                <w:color w:val="000000"/>
                <w:sz w:val="16"/>
                <w:szCs w:val="16"/>
              </w:rPr>
              <w:t>01/751067</w:t>
            </w:r>
            <w:r w:rsidRPr="00381D29">
              <w:rPr>
                <w:rFonts w:ascii="Arial" w:eastAsia="Arial" w:hAnsi="Arial" w:cs="Arial" w:hint="cs"/>
                <w:color w:val="000000"/>
                <w:sz w:val="16"/>
                <w:szCs w:val="16"/>
                <w:rtl/>
              </w:rPr>
              <w:t xml:space="preserve"> </w:t>
            </w:r>
            <w:r w:rsidRPr="00381D29">
              <w:rPr>
                <w:rFonts w:ascii="Arial" w:eastAsia="Arial" w:hAnsi="Arial" w:cs="Arial"/>
                <w:color w:val="000000"/>
                <w:sz w:val="16"/>
                <w:szCs w:val="16"/>
              </w:rPr>
              <w:t xml:space="preserve"> </w:t>
            </w:r>
            <w:r w:rsidRPr="00381D29">
              <w:rPr>
                <w:rFonts w:ascii="Arial" w:eastAsia="Arial" w:hAnsi="Arial" w:cs="Arial"/>
                <w:color w:val="000000"/>
                <w:sz w:val="16"/>
                <w:szCs w:val="16"/>
                <w:rtl/>
              </w:rPr>
              <w:t xml:space="preserve">أو عبر البريد الإلكتروني </w:t>
            </w:r>
            <w:hyperlink r:id="rId8" w:history="1">
              <w:r w:rsidRPr="002B0332">
                <w:rPr>
                  <w:rStyle w:val="Hyperlink"/>
                  <w:rFonts w:asciiTheme="majorBidi" w:hAnsiTheme="majorBidi" w:cstheme="majorBidi"/>
                  <w:sz w:val="22"/>
                  <w:szCs w:val="22"/>
                </w:rPr>
                <w:t>purchasingunit@bdl.gov.lb</w:t>
              </w:r>
            </w:hyperlink>
          </w:p>
        </w:tc>
      </w:tr>
    </w:tbl>
    <w:p w14:paraId="3D8F3469" w14:textId="0F555567" w:rsidR="00E50E7E" w:rsidRPr="00993EBF" w:rsidRDefault="00E50E7E" w:rsidP="004731E0">
      <w:pPr>
        <w:spacing w:line="240" w:lineRule="auto"/>
        <w:ind w:firstLine="0"/>
        <w:jc w:val="both"/>
        <w:rPr>
          <w:sz w:val="16"/>
          <w:szCs w:val="16"/>
        </w:rPr>
      </w:pPr>
    </w:p>
    <w:sectPr w:rsidR="00E50E7E" w:rsidRPr="00993EBF" w:rsidSect="00051B21">
      <w:headerReference w:type="even" r:id="rId9"/>
      <w:headerReference w:type="default" r:id="rId10"/>
      <w:footerReference w:type="even" r:id="rId11"/>
      <w:footerReference w:type="default" r:id="rId12"/>
      <w:headerReference w:type="first" r:id="rId13"/>
      <w:footerReference w:type="first" r:id="rId14"/>
      <w:pgSz w:w="11906" w:h="16838"/>
      <w:pgMar w:top="0" w:right="386" w:bottom="8" w:left="426" w:header="0" w:footer="288"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01C89" w14:textId="77777777" w:rsidR="008F7D3E" w:rsidRDefault="008F7D3E">
      <w:pPr>
        <w:spacing w:line="240" w:lineRule="auto"/>
      </w:pPr>
      <w:r>
        <w:separator/>
      </w:r>
    </w:p>
  </w:endnote>
  <w:endnote w:type="continuationSeparator" w:id="0">
    <w:p w14:paraId="7AE73888" w14:textId="77777777" w:rsidR="008F7D3E" w:rsidRDefault="008F7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plified Arabic">
    <w:altName w:val="Times New Roman"/>
    <w:panose1 w:val="02020603050405020304"/>
    <w:charset w:val="B2"/>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akkal Majalla">
    <w:altName w:val="Times New Roman"/>
    <w:panose1 w:val="02000000000000000000"/>
    <w:charset w:val="B2"/>
    <w:family w:val="auto"/>
    <w:pitch w:val="variable"/>
    <w:sig w:usb0="A0002027" w:usb1="80000000" w:usb2="00000108" w:usb3="00000000" w:csb0="000000D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06711" w14:textId="77777777" w:rsidR="00B235FD" w:rsidRDefault="00B235FD">
    <w:pPr>
      <w:pBdr>
        <w:top w:val="nil"/>
        <w:left w:val="nil"/>
        <w:bottom w:val="nil"/>
        <w:right w:val="nil"/>
        <w:between w:val="nil"/>
      </w:pBdr>
      <w:tabs>
        <w:tab w:val="center" w:pos="4680"/>
        <w:tab w:val="right" w:pos="9360"/>
      </w:tabs>
      <w:spacing w:line="240" w:lineRule="auto"/>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BE0DD" w14:textId="77777777" w:rsidR="00B235FD" w:rsidRDefault="009552E8" w:rsidP="00312085">
    <w:pPr>
      <w:pBdr>
        <w:top w:val="nil"/>
        <w:left w:val="nil"/>
        <w:bottom w:val="nil"/>
        <w:right w:val="nil"/>
        <w:between w:val="nil"/>
      </w:pBdr>
      <w:tabs>
        <w:tab w:val="center" w:pos="4680"/>
        <w:tab w:val="right" w:pos="9360"/>
      </w:tabs>
      <w:spacing w:line="240" w:lineRule="auto"/>
      <w:ind w:hanging="2"/>
      <w:jc w:val="both"/>
      <w:rPr>
        <w:color w:val="000000"/>
        <w:lang w:bidi="ar-LB"/>
      </w:rPr>
    </w:pPr>
    <w:r>
      <w:rPr>
        <w:rFonts w:hint="cs"/>
        <w:color w:val="000000"/>
        <w:rtl/>
        <w:lang w:bidi="ar-LB"/>
      </w:rPr>
      <w:t xml:space="preserve">يُرجى ارسال هذا النموذج بصيغة </w:t>
    </w:r>
    <w:r w:rsidR="00312085">
      <w:rPr>
        <w:color w:val="000000"/>
        <w:lang w:bidi="ar-LB"/>
      </w:rPr>
      <w:t>word</w:t>
    </w:r>
    <w:r w:rsidR="00312085">
      <w:rPr>
        <w:rFonts w:hint="cs"/>
        <w:color w:val="000000"/>
        <w:rtl/>
        <w:lang w:bidi="ar-LB"/>
      </w:rPr>
      <w:t xml:space="preserve"> على </w:t>
    </w:r>
    <w:r w:rsidR="00C45470">
      <w:rPr>
        <w:rFonts w:hint="cs"/>
        <w:color w:val="000000"/>
        <w:rtl/>
        <w:lang w:bidi="ar-LB"/>
      </w:rPr>
      <w:t>ال</w:t>
    </w:r>
    <w:r w:rsidR="00312085">
      <w:rPr>
        <w:rFonts w:hint="cs"/>
        <w:color w:val="000000"/>
        <w:rtl/>
        <w:lang w:bidi="ar-LB"/>
      </w:rPr>
      <w:t>بريد</w:t>
    </w:r>
    <w:r w:rsidR="00AE0E36">
      <w:rPr>
        <w:rFonts w:hint="cs"/>
        <w:color w:val="000000"/>
        <w:rtl/>
        <w:lang w:bidi="ar-LB"/>
      </w:rPr>
      <w:t xml:space="preserve"> الالكتروني</w:t>
    </w:r>
    <w:r w:rsidR="00312085">
      <w:rPr>
        <w:rFonts w:hint="cs"/>
        <w:color w:val="000000"/>
        <w:rtl/>
        <w:lang w:bidi="ar-LB"/>
      </w:rPr>
      <w:t xml:space="preserve"> </w:t>
    </w:r>
    <w:r w:rsidR="00AE0E36">
      <w:rPr>
        <w:rFonts w:hint="cs"/>
        <w:color w:val="000000"/>
        <w:rtl/>
        <w:lang w:bidi="ar-LB"/>
      </w:rPr>
      <w:t>ل</w:t>
    </w:r>
    <w:r w:rsidR="00312085">
      <w:rPr>
        <w:rFonts w:hint="cs"/>
        <w:color w:val="000000"/>
        <w:rtl/>
        <w:lang w:bidi="ar-LB"/>
      </w:rPr>
      <w:t xml:space="preserve">هيئة الشراء العام </w:t>
    </w:r>
    <w:hyperlink r:id="rId1" w:history="1">
      <w:r w:rsidR="0018466D" w:rsidRPr="00D92391">
        <w:rPr>
          <w:rStyle w:val="Hyperlink"/>
          <w:lang w:bidi="ar-LB"/>
        </w:rPr>
        <w:t>contact@ppa.gov.lb</w:t>
      </w:r>
    </w:hyperlink>
    <w:r w:rsidR="001176D5">
      <w:rPr>
        <w:rFonts w:hint="cs"/>
        <w:color w:val="000000"/>
        <w:rtl/>
        <w:lang w:bidi="ar-LB"/>
      </w:rPr>
      <w:t xml:space="preserve"> بعد تعبئته من قبل الجهة</w:t>
    </w:r>
    <w:r w:rsidR="0018466D">
      <w:rPr>
        <w:rFonts w:hint="cs"/>
        <w:color w:val="000000"/>
        <w:rtl/>
        <w:lang w:bidi="ar-LB"/>
      </w:rPr>
      <w:t xml:space="preserve"> الشارية</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6122E" w14:textId="77777777" w:rsidR="00B235FD" w:rsidRDefault="00B235FD">
    <w:pPr>
      <w:pBdr>
        <w:top w:val="nil"/>
        <w:left w:val="nil"/>
        <w:bottom w:val="nil"/>
        <w:right w:val="nil"/>
        <w:between w:val="nil"/>
      </w:pBdr>
      <w:tabs>
        <w:tab w:val="center" w:pos="4680"/>
        <w:tab w:val="right" w:pos="9360"/>
      </w:tabs>
      <w:spacing w:line="240" w:lineRule="auto"/>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4B307" w14:textId="77777777" w:rsidR="008F7D3E" w:rsidRDefault="008F7D3E">
      <w:pPr>
        <w:spacing w:line="240" w:lineRule="auto"/>
      </w:pPr>
      <w:r>
        <w:separator/>
      </w:r>
    </w:p>
  </w:footnote>
  <w:footnote w:type="continuationSeparator" w:id="0">
    <w:p w14:paraId="58096EE5" w14:textId="77777777" w:rsidR="008F7D3E" w:rsidRDefault="008F7D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06F7E" w14:textId="77777777" w:rsidR="00B235FD" w:rsidRDefault="00CA7C6C">
    <w:pPr>
      <w:pBdr>
        <w:top w:val="nil"/>
        <w:left w:val="nil"/>
        <w:bottom w:val="nil"/>
        <w:right w:val="nil"/>
        <w:between w:val="nil"/>
      </w:pBdr>
      <w:tabs>
        <w:tab w:val="center" w:pos="4680"/>
        <w:tab w:val="right" w:pos="9360"/>
      </w:tabs>
      <w:spacing w:line="240" w:lineRule="auto"/>
      <w:ind w:hanging="2"/>
      <w:rPr>
        <w:color w:val="000000"/>
      </w:rPr>
    </w:pPr>
    <w:r>
      <w:rPr>
        <w:noProof/>
        <w:color w:val="000000"/>
      </w:rPr>
      <mc:AlternateContent>
        <mc:Choice Requires="wps">
          <w:drawing>
            <wp:anchor distT="0" distB="0" distL="0" distR="0" simplePos="0" relativeHeight="251660288" behindDoc="1" locked="0" layoutInCell="1" hidden="0" allowOverlap="1" wp14:anchorId="195CD5A0" wp14:editId="197C29E1">
              <wp:simplePos x="0" y="0"/>
              <wp:positionH relativeFrom="margin">
                <wp:align>center</wp:align>
              </wp:positionH>
              <wp:positionV relativeFrom="margin">
                <wp:align>center</wp:align>
              </wp:positionV>
              <wp:extent cx="8978265" cy="664845"/>
              <wp:effectExtent l="0" t="2886075" r="0" b="29737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978265" cy="664845"/>
                      </a:xfrm>
                      <a:prstGeom prst="rect">
                        <a:avLst/>
                      </a:prstGeom>
                    </wps:spPr>
                    <wps:txbx>
                      <w:txbxContent>
                        <w:p w14:paraId="3271DE6B" w14:textId="77777777" w:rsidR="005006E7" w:rsidRDefault="00CA7C6C" w:rsidP="005006E7">
                          <w:pPr>
                            <w:bidi w:val="0"/>
                            <w:ind w:left="-2" w:firstLine="0"/>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Draft -   Work in progress</w:t>
                          </w:r>
                        </w:p>
                      </w:txbxContent>
                    </wps:txbx>
                    <wps:bodyPr wrap="square" numCol="1" fromWordArt="1">
                      <a:prstTxWarp prst="textPlain">
                        <a:avLst>
                          <a:gd name="adj" fmla="val 50000"/>
                        </a:avLst>
                      </a:prstTxWarp>
                      <a:spAutoFit/>
                    </wps:bodyPr>
                  </wps:wsp>
                </a:graphicData>
              </a:graphic>
            </wp:anchor>
          </w:drawing>
        </mc:Choice>
        <mc:Fallback>
          <w:pict>
            <v:shapetype w14:anchorId="195CD5A0" id="_x0000_t202" coordsize="21600,21600" o:spt="202" path="m,l,21600r21600,l21600,xe">
              <v:stroke joinstyle="miter"/>
              <v:path gradientshapeok="t" o:connecttype="rect"/>
            </v:shapetype>
            <v:shape id="Text Box 2" o:spid="_x0000_s1026" type="#_x0000_t202" style="position:absolute;margin-left:0;margin-top:0;width:706.95pt;height:52.35pt;rotation:-45;z-index:-251656192;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" filled="f" stroked="f">
              <o:lock v:ext="edit" shapetype="t"/>
              <v:textbox style="mso-fit-shape-to-text:t">
                <w:txbxContent>
                  <w:p w14:paraId="3271DE6B" w14:textId="77777777" w:rsidR="005006E7" w:rsidRDefault="00CA7C6C" w:rsidP="005006E7">
                    <w:pPr>
                      <w:bidi w:val="0"/>
                      <w:ind w:left="-2" w:firstLine="0"/>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Draft -   Work in progress</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6F253" w14:textId="77777777" w:rsidR="00B235FD" w:rsidRDefault="00CA7C6C">
    <w:pPr>
      <w:pBdr>
        <w:top w:val="nil"/>
        <w:left w:val="nil"/>
        <w:bottom w:val="nil"/>
        <w:right w:val="nil"/>
        <w:between w:val="nil"/>
      </w:pBdr>
      <w:tabs>
        <w:tab w:val="center" w:pos="4680"/>
        <w:tab w:val="right" w:pos="9360"/>
      </w:tabs>
      <w:spacing w:line="240" w:lineRule="auto"/>
      <w:ind w:hanging="2"/>
      <w:rPr>
        <w:color w:val="000000"/>
      </w:rPr>
    </w:pPr>
    <w:r>
      <w:rPr>
        <w:noProof/>
        <w:color w:val="000000"/>
      </w:rPr>
      <mc:AlternateContent>
        <mc:Choice Requires="wps">
          <w:drawing>
            <wp:anchor distT="0" distB="0" distL="0" distR="0" simplePos="0" relativeHeight="251657216" behindDoc="1" locked="0" layoutInCell="1" hidden="0" allowOverlap="1" wp14:anchorId="4B5F4C8B" wp14:editId="220845FE">
              <wp:simplePos x="0" y="0"/>
              <wp:positionH relativeFrom="margin">
                <wp:align>center</wp:align>
              </wp:positionH>
              <wp:positionV relativeFrom="margin">
                <wp:align>center</wp:align>
              </wp:positionV>
              <wp:extent cx="10153015" cy="664845"/>
              <wp:effectExtent l="0" t="3295650" r="0" b="33832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10153015" cy="664845"/>
                      </a:xfrm>
                      <a:prstGeom prst="rect">
                        <a:avLst/>
                      </a:prstGeom>
                    </wps:spPr>
                    <wps:txbx>
                      <w:txbxContent>
                        <w:p w14:paraId="0801B386" w14:textId="77777777" w:rsidR="005006E7" w:rsidRDefault="00CA7C6C" w:rsidP="005006E7">
                          <w:pPr>
                            <w:bidi w:val="0"/>
                            <w:ind w:left="-2" w:firstLine="0"/>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Draft -   Work in progress</w:t>
                          </w:r>
                        </w:p>
                      </w:txbxContent>
                    </wps:txbx>
                    <wps:bodyPr wrap="square" numCol="1" fromWordArt="1">
                      <a:prstTxWarp prst="textPlain">
                        <a:avLst>
                          <a:gd name="adj" fmla="val 50000"/>
                        </a:avLst>
                      </a:prstTxWarp>
                      <a:spAutoFit/>
                    </wps:bodyPr>
                  </wps:wsp>
                </a:graphicData>
              </a:graphic>
            </wp:anchor>
          </w:drawing>
        </mc:Choice>
        <mc:Fallback>
          <w:pict>
            <v:shapetype w14:anchorId="4B5F4C8B" id="_x0000_t202" coordsize="21600,21600" o:spt="202" path="m,l,21600r21600,l21600,xe">
              <v:stroke joinstyle="miter"/>
              <v:path gradientshapeok="t" o:connecttype="rect"/>
            </v:shapetype>
            <v:shape id="Text Box 1" o:spid="_x0000_s1027" type="#_x0000_t202" style="position:absolute;margin-left:0;margin-top:0;width:799.45pt;height:52.35pt;rotation:-45;z-index:-251659264;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" filled="f" stroked="f">
              <o:lock v:ext="edit" shapetype="t"/>
              <v:textbox style="mso-fit-shape-to-text:t">
                <w:txbxContent>
                  <w:p w14:paraId="0801B386" w14:textId="77777777" w:rsidR="005006E7" w:rsidRDefault="00CA7C6C" w:rsidP="005006E7">
                    <w:pPr>
                      <w:bidi w:val="0"/>
                      <w:ind w:left="-2" w:firstLine="0"/>
                      <w:jc w:val="center"/>
                      <w:rPr>
                        <w:color w:val="C0C0C0"/>
                        <w:sz w:val="2"/>
                        <w:szCs w:val="2"/>
                        <w14:textFill>
                          <w14:solidFill>
                            <w14:srgbClr w14:val="C0C0C0">
                              <w14:alpha w14:val="50000"/>
                            </w14:srgbClr>
                          </w14:solidFill>
                        </w14:textFill>
                      </w:rPr>
                    </w:pPr>
                    <w:r>
                      <w:rPr>
                        <w:color w:val="C0C0C0"/>
                        <w:sz w:val="2"/>
                        <w:szCs w:val="2"/>
                        <w14:textFill>
                          <w14:solidFill>
                            <w14:srgbClr w14:val="C0C0C0">
                              <w14:alpha w14:val="50000"/>
                            </w14:srgbClr>
                          </w14:solidFill>
                        </w14:textFill>
                      </w:rPr>
                      <w:t>Draft -   Work in progress</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C0CE" w14:textId="77777777" w:rsidR="00B235FD" w:rsidRDefault="00B235FD">
    <w:pPr>
      <w:pBdr>
        <w:top w:val="nil"/>
        <w:left w:val="nil"/>
        <w:bottom w:val="nil"/>
        <w:right w:val="nil"/>
        <w:between w:val="nil"/>
      </w:pBdr>
      <w:tabs>
        <w:tab w:val="center" w:pos="4680"/>
        <w:tab w:val="right" w:pos="9360"/>
      </w:tabs>
      <w:spacing w:line="240" w:lineRule="auto"/>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13C37"/>
    <w:multiLevelType w:val="hybridMultilevel"/>
    <w:tmpl w:val="9EB4EBA6"/>
    <w:lvl w:ilvl="0" w:tplc="DB3E75CC">
      <w:start w:val="7"/>
      <w:numFmt w:val="bullet"/>
      <w:lvlText w:val="-"/>
      <w:lvlJc w:val="left"/>
      <w:pPr>
        <w:ind w:left="720" w:hanging="360"/>
      </w:pPr>
      <w:rPr>
        <w:rFonts w:ascii="Arial" w:eastAsia="Simplified Arab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504F6E"/>
    <w:multiLevelType w:val="hybridMultilevel"/>
    <w:tmpl w:val="08A4DE7A"/>
    <w:lvl w:ilvl="0" w:tplc="F2AE7EE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1D4D7E"/>
    <w:multiLevelType w:val="hybridMultilevel"/>
    <w:tmpl w:val="9208B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2C71CD"/>
    <w:multiLevelType w:val="hybridMultilevel"/>
    <w:tmpl w:val="34D2CED0"/>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4" w15:restartNumberingAfterBreak="0">
    <w:nsid w:val="6E2C58D9"/>
    <w:multiLevelType w:val="hybridMultilevel"/>
    <w:tmpl w:val="B3265254"/>
    <w:lvl w:ilvl="0" w:tplc="F2AE7EE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EB7DB9"/>
    <w:multiLevelType w:val="hybridMultilevel"/>
    <w:tmpl w:val="C688C61C"/>
    <w:lvl w:ilvl="0" w:tplc="B2CE333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2124AC"/>
    <w:multiLevelType w:val="hybridMultilevel"/>
    <w:tmpl w:val="352C66A0"/>
    <w:lvl w:ilvl="0" w:tplc="9B0CC452">
      <w:start w:val="1"/>
      <w:numFmt w:val="decimal"/>
      <w:lvlText w:val="%1."/>
      <w:lvlJc w:val="left"/>
      <w:pPr>
        <w:ind w:left="720" w:hanging="360"/>
      </w:pPr>
      <w:rPr>
        <w:lang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FD"/>
    <w:rsid w:val="0000374F"/>
    <w:rsid w:val="000055D9"/>
    <w:rsid w:val="00051B21"/>
    <w:rsid w:val="00057E7A"/>
    <w:rsid w:val="000C323F"/>
    <w:rsid w:val="000C32A5"/>
    <w:rsid w:val="000C4C75"/>
    <w:rsid w:val="000F5BBC"/>
    <w:rsid w:val="001176D5"/>
    <w:rsid w:val="00120426"/>
    <w:rsid w:val="00137FC3"/>
    <w:rsid w:val="00167D96"/>
    <w:rsid w:val="0018466D"/>
    <w:rsid w:val="001B03BC"/>
    <w:rsid w:val="001E4B3F"/>
    <w:rsid w:val="0021171F"/>
    <w:rsid w:val="00223934"/>
    <w:rsid w:val="00232E85"/>
    <w:rsid w:val="00234757"/>
    <w:rsid w:val="00241015"/>
    <w:rsid w:val="0025504C"/>
    <w:rsid w:val="00257D4C"/>
    <w:rsid w:val="00280D70"/>
    <w:rsid w:val="0029172A"/>
    <w:rsid w:val="00297452"/>
    <w:rsid w:val="002A5515"/>
    <w:rsid w:val="002B0332"/>
    <w:rsid w:val="002B7048"/>
    <w:rsid w:val="002C05D4"/>
    <w:rsid w:val="002D2C29"/>
    <w:rsid w:val="002E28FE"/>
    <w:rsid w:val="002E4633"/>
    <w:rsid w:val="00312085"/>
    <w:rsid w:val="00361107"/>
    <w:rsid w:val="00361F8A"/>
    <w:rsid w:val="00376DEB"/>
    <w:rsid w:val="00381D29"/>
    <w:rsid w:val="00394738"/>
    <w:rsid w:val="003A672C"/>
    <w:rsid w:val="003D35EC"/>
    <w:rsid w:val="003E6A30"/>
    <w:rsid w:val="00421691"/>
    <w:rsid w:val="00455C4A"/>
    <w:rsid w:val="004731E0"/>
    <w:rsid w:val="00481B29"/>
    <w:rsid w:val="00493266"/>
    <w:rsid w:val="004A1335"/>
    <w:rsid w:val="004B062A"/>
    <w:rsid w:val="004C34D2"/>
    <w:rsid w:val="004D43BE"/>
    <w:rsid w:val="004D600C"/>
    <w:rsid w:val="004F3E8F"/>
    <w:rsid w:val="005172B4"/>
    <w:rsid w:val="0052227F"/>
    <w:rsid w:val="0053774B"/>
    <w:rsid w:val="00560775"/>
    <w:rsid w:val="005A0FD0"/>
    <w:rsid w:val="005F7340"/>
    <w:rsid w:val="00600C24"/>
    <w:rsid w:val="00602315"/>
    <w:rsid w:val="00607625"/>
    <w:rsid w:val="00614D21"/>
    <w:rsid w:val="0062078E"/>
    <w:rsid w:val="00634DCD"/>
    <w:rsid w:val="00646963"/>
    <w:rsid w:val="00660432"/>
    <w:rsid w:val="00670177"/>
    <w:rsid w:val="0068607B"/>
    <w:rsid w:val="00693D36"/>
    <w:rsid w:val="006A44B2"/>
    <w:rsid w:val="0070028B"/>
    <w:rsid w:val="00710D03"/>
    <w:rsid w:val="00713294"/>
    <w:rsid w:val="00750C8B"/>
    <w:rsid w:val="007524D1"/>
    <w:rsid w:val="00774BCF"/>
    <w:rsid w:val="0079090C"/>
    <w:rsid w:val="00795C6E"/>
    <w:rsid w:val="007B68B9"/>
    <w:rsid w:val="007C2319"/>
    <w:rsid w:val="007C4B1B"/>
    <w:rsid w:val="007E2C66"/>
    <w:rsid w:val="007F36D7"/>
    <w:rsid w:val="007F6601"/>
    <w:rsid w:val="00801DFC"/>
    <w:rsid w:val="00801F32"/>
    <w:rsid w:val="0081782A"/>
    <w:rsid w:val="00823E2E"/>
    <w:rsid w:val="008256E3"/>
    <w:rsid w:val="00844D69"/>
    <w:rsid w:val="00851D01"/>
    <w:rsid w:val="008645C3"/>
    <w:rsid w:val="0087074A"/>
    <w:rsid w:val="008D3049"/>
    <w:rsid w:val="008E70EB"/>
    <w:rsid w:val="008F5870"/>
    <w:rsid w:val="008F7D3E"/>
    <w:rsid w:val="009106E2"/>
    <w:rsid w:val="0091237C"/>
    <w:rsid w:val="009168D1"/>
    <w:rsid w:val="0092753D"/>
    <w:rsid w:val="00940B28"/>
    <w:rsid w:val="009552E8"/>
    <w:rsid w:val="009672A0"/>
    <w:rsid w:val="00967D45"/>
    <w:rsid w:val="00977899"/>
    <w:rsid w:val="00985382"/>
    <w:rsid w:val="00993EBF"/>
    <w:rsid w:val="009C1033"/>
    <w:rsid w:val="009D4EF8"/>
    <w:rsid w:val="00A049F7"/>
    <w:rsid w:val="00A16C78"/>
    <w:rsid w:val="00A16E70"/>
    <w:rsid w:val="00A23D1D"/>
    <w:rsid w:val="00A859BE"/>
    <w:rsid w:val="00A975FF"/>
    <w:rsid w:val="00A97783"/>
    <w:rsid w:val="00AA2A6E"/>
    <w:rsid w:val="00AC2947"/>
    <w:rsid w:val="00AE0E36"/>
    <w:rsid w:val="00B111F4"/>
    <w:rsid w:val="00B22340"/>
    <w:rsid w:val="00B235FD"/>
    <w:rsid w:val="00B739DE"/>
    <w:rsid w:val="00B811F6"/>
    <w:rsid w:val="00B907AE"/>
    <w:rsid w:val="00C054D5"/>
    <w:rsid w:val="00C07FFD"/>
    <w:rsid w:val="00C23DB5"/>
    <w:rsid w:val="00C45470"/>
    <w:rsid w:val="00C72EC4"/>
    <w:rsid w:val="00C73A4F"/>
    <w:rsid w:val="00C75ED9"/>
    <w:rsid w:val="00C85061"/>
    <w:rsid w:val="00C86499"/>
    <w:rsid w:val="00CA4788"/>
    <w:rsid w:val="00CA7C6C"/>
    <w:rsid w:val="00CB6442"/>
    <w:rsid w:val="00CB7C89"/>
    <w:rsid w:val="00CC39DC"/>
    <w:rsid w:val="00CF4D51"/>
    <w:rsid w:val="00D12C75"/>
    <w:rsid w:val="00D15312"/>
    <w:rsid w:val="00D40723"/>
    <w:rsid w:val="00D50B97"/>
    <w:rsid w:val="00D567F6"/>
    <w:rsid w:val="00D7469C"/>
    <w:rsid w:val="00D77AA6"/>
    <w:rsid w:val="00D87020"/>
    <w:rsid w:val="00DB3624"/>
    <w:rsid w:val="00DC40E7"/>
    <w:rsid w:val="00E30E9C"/>
    <w:rsid w:val="00E337C9"/>
    <w:rsid w:val="00E35D1F"/>
    <w:rsid w:val="00E36313"/>
    <w:rsid w:val="00E50E7E"/>
    <w:rsid w:val="00E54C99"/>
    <w:rsid w:val="00E56044"/>
    <w:rsid w:val="00E60DD0"/>
    <w:rsid w:val="00E977C1"/>
    <w:rsid w:val="00EC5F24"/>
    <w:rsid w:val="00EE738A"/>
    <w:rsid w:val="00F0257F"/>
    <w:rsid w:val="00F04DAC"/>
    <w:rsid w:val="00F16532"/>
    <w:rsid w:val="00F35343"/>
    <w:rsid w:val="00F5446F"/>
    <w:rsid w:val="00F65409"/>
    <w:rsid w:val="00F82397"/>
    <w:rsid w:val="00F847DF"/>
    <w:rsid w:val="00F8556E"/>
    <w:rsid w:val="00FA293B"/>
    <w:rsid w:val="00FB1C8C"/>
    <w:rsid w:val="00FC5A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1A2FF"/>
  <w15:docId w15:val="{047EFDB0-A66F-4C49-A2AB-91616C38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bidi/>
        <w:spacing w:line="259" w:lineRule="auto"/>
        <w:ind w:hanging="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styleId="TableGrid">
    <w:name w:val="Table Grid"/>
    <w:basedOn w:val="TableNormal"/>
    <w:uiPriority w:val="59"/>
    <w:rsid w:val="0029745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466D"/>
    <w:rPr>
      <w:color w:val="0000FF" w:themeColor="hyperlink"/>
      <w:u w:val="single"/>
    </w:rPr>
  </w:style>
  <w:style w:type="paragraph" w:styleId="ListParagraph">
    <w:name w:val="List Paragraph"/>
    <w:aliases w:val="List Paragraph (numbered (a)),Liste 1,Bullets,Proposal Heading 1.1,Bullet Styles para,Lapis Bulleted List,List_Paragraph,Multilevel para_II,List Paragraph1,Use Case List Paragraph,Paragraph,Resume Title,Citation List,Bullet 1,b1,Number_1"/>
    <w:basedOn w:val="Normal"/>
    <w:link w:val="ListParagraphChar"/>
    <w:uiPriority w:val="34"/>
    <w:qFormat/>
    <w:rsid w:val="0000374F"/>
    <w:pPr>
      <w:spacing w:after="200" w:line="276" w:lineRule="auto"/>
      <w:ind w:left="720" w:firstLine="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List Paragraph (numbered (a)) Char,Liste 1 Char,Bullets Char,Proposal Heading 1.1 Char,Bullet Styles para Char,Lapis Bulleted List Char,List_Paragraph Char,Multilevel para_II Char,List Paragraph1 Char,Use Case List Paragraph Char"/>
    <w:link w:val="ListParagraph"/>
    <w:uiPriority w:val="34"/>
    <w:qFormat/>
    <w:rsid w:val="0000374F"/>
    <w:rPr>
      <w:rFonts w:asciiTheme="minorHAnsi" w:eastAsiaTheme="minorHAnsi" w:hAnsiTheme="minorHAnsi" w:cstheme="minorBidi"/>
      <w:sz w:val="22"/>
      <w:szCs w:val="22"/>
    </w:rPr>
  </w:style>
  <w:style w:type="character" w:customStyle="1" w:styleId="UnresolvedMention">
    <w:name w:val="Unresolved Mention"/>
    <w:basedOn w:val="DefaultParagraphFont"/>
    <w:uiPriority w:val="99"/>
    <w:semiHidden/>
    <w:unhideWhenUsed/>
    <w:rsid w:val="0000374F"/>
    <w:rPr>
      <w:color w:val="605E5C"/>
      <w:shd w:val="clear" w:color="auto" w:fill="E1DFDD"/>
    </w:rPr>
  </w:style>
  <w:style w:type="paragraph" w:styleId="BalloonText">
    <w:name w:val="Balloon Text"/>
    <w:basedOn w:val="Normal"/>
    <w:link w:val="BalloonTextChar"/>
    <w:uiPriority w:val="99"/>
    <w:semiHidden/>
    <w:unhideWhenUsed/>
    <w:rsid w:val="009106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6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unit@bdl.gov.lb"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urchasingunit@bdl.gov.lb"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contact@ppa.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Ibrahim Karaouni</cp:lastModifiedBy>
  <cp:revision>7</cp:revision>
  <cp:lastPrinted>2024-01-04T13:50:00Z</cp:lastPrinted>
  <dcterms:created xsi:type="dcterms:W3CDTF">2024-08-07T10:41:00Z</dcterms:created>
  <dcterms:modified xsi:type="dcterms:W3CDTF">2025-03-14T08:51:00Z</dcterms:modified>
</cp:coreProperties>
</file>